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A42" w:rsidRPr="00BE56F9" w:rsidRDefault="007F1EA2" w:rsidP="002F12BA">
      <w:pPr>
        <w:pStyle w:val="Pa34"/>
        <w:spacing w:before="240" w:after="240"/>
        <w:jc w:val="center"/>
        <w:rPr>
          <w:rStyle w:val="A4"/>
          <w:rFonts w:ascii="Arial" w:hAnsi="Arial" w:cs="Arial"/>
          <w:b/>
          <w:iCs w:val="0"/>
          <w:sz w:val="28"/>
          <w:szCs w:val="28"/>
        </w:rPr>
      </w:pPr>
      <w:r>
        <w:rPr>
          <w:rStyle w:val="A4"/>
          <w:rFonts w:ascii="Arial" w:hAnsi="Arial" w:cs="Arial"/>
          <w:b/>
          <w:iCs w:val="0"/>
          <w:sz w:val="28"/>
          <w:szCs w:val="28"/>
        </w:rPr>
        <w:t>S</w:t>
      </w:r>
      <w:r w:rsidR="00363A42" w:rsidRPr="00BE56F9">
        <w:rPr>
          <w:rStyle w:val="A4"/>
          <w:rFonts w:ascii="Arial" w:hAnsi="Arial" w:cs="Arial"/>
          <w:b/>
          <w:iCs w:val="0"/>
          <w:sz w:val="28"/>
          <w:szCs w:val="28"/>
        </w:rPr>
        <w:t xml:space="preserve">FRG </w:t>
      </w:r>
      <w:r w:rsidR="00767229">
        <w:rPr>
          <w:rStyle w:val="A4"/>
          <w:rFonts w:ascii="Arial" w:hAnsi="Arial" w:cs="Arial"/>
          <w:b/>
          <w:iCs w:val="0"/>
          <w:sz w:val="28"/>
          <w:szCs w:val="28"/>
        </w:rPr>
        <w:t>Informal Funds Custodian</w:t>
      </w:r>
    </w:p>
    <w:p w:rsidR="00586BF8" w:rsidRPr="00586BF8" w:rsidRDefault="00586BF8" w:rsidP="00586BF8">
      <w:pPr>
        <w:jc w:val="center"/>
        <w:rPr>
          <w:rStyle w:val="A4"/>
          <w:rFonts w:ascii="Arial" w:hAnsi="Arial" w:cs="Arial"/>
          <w:b/>
          <w:sz w:val="28"/>
          <w:szCs w:val="28"/>
        </w:rPr>
      </w:pPr>
      <w:r w:rsidRPr="00586BF8">
        <w:rPr>
          <w:rStyle w:val="A4"/>
          <w:rFonts w:ascii="Arial" w:hAnsi="Arial" w:cs="Arial"/>
          <w:b/>
          <w:sz w:val="28"/>
          <w:szCs w:val="28"/>
        </w:rPr>
        <w:t>Position Description</w:t>
      </w:r>
    </w:p>
    <w:p w:rsidR="00363A42" w:rsidRPr="00BB0A8C" w:rsidRDefault="00C87F43" w:rsidP="00363A42">
      <w:r w:rsidRPr="002329FE">
        <w:rPr>
          <w:b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922B26" w:rsidRPr="00E6003C" w:rsidRDefault="00922B26" w:rsidP="00922B26"/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930"/>
      </w:tblGrid>
      <w:tr w:rsidR="00922B26" w:rsidRPr="00E6003C" w:rsidTr="009A0968">
        <w:trPr>
          <w:trHeight w:val="629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Purpose</w:t>
            </w:r>
          </w:p>
        </w:tc>
        <w:tc>
          <w:tcPr>
            <w:tcW w:w="6930" w:type="dxa"/>
            <w:vAlign w:val="center"/>
          </w:tcPr>
          <w:p w:rsidR="00922B26" w:rsidRPr="00E6003C" w:rsidRDefault="0014089B" w:rsidP="00D22DA8">
            <w:r w:rsidRPr="00E6003C">
              <w:t xml:space="preserve">To act as the fiscal </w:t>
            </w:r>
            <w:r w:rsidR="00F53C1C" w:rsidRPr="00E6003C">
              <w:t>record</w:t>
            </w:r>
            <w:r w:rsidR="00F53C1C" w:rsidRPr="00F53C1C">
              <w:rPr>
                <w:color w:val="FF0000"/>
              </w:rPr>
              <w:t>-</w:t>
            </w:r>
            <w:r w:rsidR="00F53C1C" w:rsidRPr="00E6003C">
              <w:t>keeper</w:t>
            </w:r>
            <w:r w:rsidRPr="00E6003C">
              <w:t xml:space="preserve"> and financial advis</w:t>
            </w:r>
            <w:r w:rsidR="00D22DA8">
              <w:t>o</w:t>
            </w:r>
            <w:r w:rsidRPr="00E6003C">
              <w:t xml:space="preserve">r to the </w:t>
            </w:r>
            <w:r w:rsidR="007F1EA2">
              <w:t xml:space="preserve">Soldier and </w:t>
            </w:r>
            <w:r w:rsidR="00022B94">
              <w:t>Family</w:t>
            </w:r>
            <w:r w:rsidRPr="00E6003C">
              <w:t xml:space="preserve"> Readiness Group (</w:t>
            </w:r>
            <w:r w:rsidR="007F1EA2">
              <w:t>S</w:t>
            </w:r>
            <w:r w:rsidRPr="00E6003C">
              <w:t xml:space="preserve">FRG).  Serves as a custodian for the FRG </w:t>
            </w:r>
            <w:r w:rsidR="00D22DA8">
              <w:t>I</w:t>
            </w:r>
            <w:r w:rsidRPr="00E6003C">
              <w:t xml:space="preserve">nformal </w:t>
            </w:r>
            <w:r w:rsidR="00D22DA8">
              <w:t>F</w:t>
            </w:r>
            <w:r w:rsidRPr="00E6003C">
              <w:t xml:space="preserve">und.   </w:t>
            </w:r>
          </w:p>
        </w:tc>
      </w:tr>
      <w:tr w:rsidR="00922B26" w:rsidRPr="00E6003C" w:rsidTr="009A0968">
        <w:trPr>
          <w:trHeight w:val="5039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Responsibilities</w:t>
            </w:r>
          </w:p>
          <w:p w:rsidR="00922B26" w:rsidRPr="00E6003C" w:rsidRDefault="00922B26" w:rsidP="002B408E">
            <w:pPr>
              <w:rPr>
                <w:b/>
              </w:rPr>
            </w:pPr>
          </w:p>
        </w:tc>
        <w:tc>
          <w:tcPr>
            <w:tcW w:w="6930" w:type="dxa"/>
            <w:vAlign w:val="center"/>
          </w:tcPr>
          <w:p w:rsidR="0014089B" w:rsidRPr="00E6003C" w:rsidRDefault="0014089B" w:rsidP="009A0968">
            <w:pPr>
              <w:numPr>
                <w:ilvl w:val="0"/>
                <w:numId w:val="28"/>
              </w:numPr>
              <w:ind w:left="432" w:hanging="270"/>
            </w:pPr>
            <w:r w:rsidRPr="00E6003C">
              <w:rPr>
                <w:b/>
              </w:rPr>
              <w:t>Maintain budget, funds</w:t>
            </w:r>
            <w:r w:rsidR="00D22DA8">
              <w:rPr>
                <w:b/>
              </w:rPr>
              <w:t xml:space="preserve"> </w:t>
            </w:r>
            <w:r w:rsidRPr="00E6003C">
              <w:rPr>
                <w:b/>
              </w:rPr>
              <w:t>and expenditure records.</w:t>
            </w:r>
            <w:r w:rsidRPr="00E6003C">
              <w:t xml:space="preserve">  Open a bank account in the name of the </w:t>
            </w:r>
            <w:r w:rsidR="007F1EA2">
              <w:t>S</w:t>
            </w:r>
            <w:r w:rsidRPr="00E6003C">
              <w:t>FRG with the unit’s mailing address</w:t>
            </w:r>
            <w:r w:rsidR="00D22DA8">
              <w:t>,</w:t>
            </w:r>
            <w:r w:rsidRPr="00E6003C">
              <w:t xml:space="preserve"> using an Employer Identification Number (EIN) obtained by completing Form SS-4 (Application for Employer Identification Number) and submitting to the Internal Revenue Service (IRS).  Responsible for all of the deposits and writing of checks.  A working budget should be prepared.</w:t>
            </w:r>
          </w:p>
          <w:p w:rsidR="0014089B" w:rsidRPr="00E6003C" w:rsidRDefault="0014089B" w:rsidP="009A0968">
            <w:pPr>
              <w:ind w:left="432" w:hanging="270"/>
            </w:pPr>
          </w:p>
          <w:p w:rsidR="0014089B" w:rsidRPr="00E6003C" w:rsidRDefault="0014089B" w:rsidP="009A0968">
            <w:pPr>
              <w:numPr>
                <w:ilvl w:val="0"/>
                <w:numId w:val="28"/>
              </w:numPr>
              <w:ind w:left="432" w:hanging="270"/>
            </w:pPr>
            <w:r w:rsidRPr="00E6003C">
              <w:rPr>
                <w:b/>
              </w:rPr>
              <w:t>Maintain records of donated money, services and assets</w:t>
            </w:r>
            <w:r w:rsidRPr="00E6003C">
              <w:t xml:space="preserve"> (e.g. equipment).  Keep accurate records of donations of money</w:t>
            </w:r>
            <w:r w:rsidR="00D22DA8">
              <w:t xml:space="preserve"> and</w:t>
            </w:r>
            <w:r w:rsidRPr="00E6003C">
              <w:t xml:space="preserve"> valued services or property donated to the </w:t>
            </w:r>
            <w:r w:rsidR="007F1EA2">
              <w:t>S</w:t>
            </w:r>
            <w:r w:rsidRPr="00E6003C">
              <w:t xml:space="preserve">FRG.  Records should be kept showing who gave it, what it was, its value, date it was donated and the donor’s address and phone number.  These records should be maintained for a 3-year period. </w:t>
            </w:r>
          </w:p>
          <w:p w:rsidR="0014089B" w:rsidRPr="00E6003C" w:rsidRDefault="0014089B" w:rsidP="009A0968">
            <w:pPr>
              <w:pStyle w:val="ListParagraph"/>
              <w:ind w:left="432" w:hanging="270"/>
            </w:pPr>
          </w:p>
          <w:p w:rsidR="0014089B" w:rsidRPr="00E6003C" w:rsidRDefault="0014089B" w:rsidP="009A0968">
            <w:pPr>
              <w:numPr>
                <w:ilvl w:val="0"/>
                <w:numId w:val="28"/>
              </w:numPr>
              <w:ind w:left="432" w:hanging="270"/>
            </w:pPr>
            <w:r w:rsidRPr="00E6003C">
              <w:rPr>
                <w:b/>
              </w:rPr>
              <w:t>Report on finances.</w:t>
            </w:r>
            <w:r w:rsidRPr="00E6003C">
              <w:t xml:space="preserve">  Be prepared to report to the </w:t>
            </w:r>
            <w:r w:rsidR="007F1EA2">
              <w:t>S</w:t>
            </w:r>
            <w:r w:rsidRPr="00E6003C">
              <w:t xml:space="preserve">FRG at each meeting on the current financial status of the group.  This should be a short financial statement reporting income, expenses and the financial balance.  The financial records will be made available at </w:t>
            </w:r>
            <w:r w:rsidR="007F1EA2">
              <w:t>S</w:t>
            </w:r>
            <w:r w:rsidRPr="00E6003C">
              <w:t xml:space="preserve">FRG meetings.  A summary can also be placed on the </w:t>
            </w:r>
            <w:r w:rsidR="00D22DA8">
              <w:t>U</w:t>
            </w:r>
            <w:r w:rsidRPr="00E6003C">
              <w:t xml:space="preserve">nit’s </w:t>
            </w:r>
            <w:r w:rsidR="00022B94">
              <w:t>Family</w:t>
            </w:r>
            <w:r w:rsidRPr="00E6003C">
              <w:t xml:space="preserve"> bulletin board.  </w:t>
            </w:r>
          </w:p>
          <w:p w:rsidR="0014089B" w:rsidRPr="00E6003C" w:rsidRDefault="0014089B" w:rsidP="009A0968">
            <w:pPr>
              <w:pStyle w:val="ListParagraph"/>
              <w:ind w:left="432" w:hanging="270"/>
            </w:pPr>
          </w:p>
          <w:p w:rsidR="00922B26" w:rsidRPr="009A0968" w:rsidRDefault="0014089B" w:rsidP="009A0968">
            <w:pPr>
              <w:numPr>
                <w:ilvl w:val="0"/>
                <w:numId w:val="28"/>
              </w:numPr>
              <w:ind w:left="432" w:hanging="270"/>
              <w:rPr>
                <w:b/>
              </w:rPr>
            </w:pPr>
            <w:r w:rsidRPr="00E6003C">
              <w:rPr>
                <w:b/>
              </w:rPr>
              <w:t xml:space="preserve">Provide the Commander with an annual financial statement with a copy furnished to the servicing </w:t>
            </w:r>
            <w:r w:rsidR="00022B94">
              <w:rPr>
                <w:b/>
              </w:rPr>
              <w:t>Family</w:t>
            </w:r>
            <w:r w:rsidRPr="00E6003C">
              <w:rPr>
                <w:b/>
              </w:rPr>
              <w:t xml:space="preserve"> Programs Office</w:t>
            </w:r>
            <w:r w:rsidR="00D22DA8">
              <w:rPr>
                <w:b/>
              </w:rPr>
              <w:t>/Center</w:t>
            </w:r>
            <w:r w:rsidRPr="00E6003C">
              <w:rPr>
                <w:b/>
              </w:rPr>
              <w:t xml:space="preserve">.  </w:t>
            </w:r>
          </w:p>
        </w:tc>
      </w:tr>
      <w:tr w:rsidR="00922B26" w:rsidRPr="00E6003C" w:rsidTr="009A0968">
        <w:trPr>
          <w:trHeight w:val="809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Qualifications</w:t>
            </w:r>
          </w:p>
        </w:tc>
        <w:tc>
          <w:tcPr>
            <w:tcW w:w="6930" w:type="dxa"/>
            <w:vAlign w:val="center"/>
          </w:tcPr>
          <w:p w:rsidR="00E6003C" w:rsidRPr="00E6003C" w:rsidRDefault="00E6003C" w:rsidP="009A0968">
            <w:pPr>
              <w:numPr>
                <w:ilvl w:val="0"/>
                <w:numId w:val="29"/>
              </w:numPr>
              <w:ind w:left="432" w:hanging="270"/>
            </w:pPr>
            <w:r w:rsidRPr="00E6003C">
              <w:t xml:space="preserve">Willingness to develop a working knowledge of unit’s </w:t>
            </w:r>
            <w:r w:rsidR="007F1EA2">
              <w:t xml:space="preserve">Soldier and </w:t>
            </w:r>
            <w:r w:rsidR="00022B94">
              <w:t>Family</w:t>
            </w:r>
            <w:r w:rsidRPr="00E6003C">
              <w:t xml:space="preserve"> Readiness Plan</w:t>
            </w:r>
            <w:r w:rsidR="00D22DA8">
              <w:t>.</w:t>
            </w:r>
            <w:r w:rsidRPr="00E6003C">
              <w:t xml:space="preserve"> </w:t>
            </w:r>
          </w:p>
          <w:p w:rsidR="00922B26" w:rsidRPr="00E6003C" w:rsidRDefault="00E6003C" w:rsidP="009A0968">
            <w:pPr>
              <w:numPr>
                <w:ilvl w:val="0"/>
                <w:numId w:val="29"/>
              </w:numPr>
              <w:ind w:left="432" w:hanging="270"/>
            </w:pPr>
            <w:r w:rsidRPr="00E6003C">
              <w:t>Ability to manage funds.</w:t>
            </w:r>
          </w:p>
        </w:tc>
      </w:tr>
      <w:tr w:rsidR="00922B26" w:rsidRPr="00E6003C" w:rsidTr="009A0968">
        <w:trPr>
          <w:trHeight w:val="890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Supervision</w:t>
            </w:r>
          </w:p>
        </w:tc>
        <w:tc>
          <w:tcPr>
            <w:tcW w:w="6930" w:type="dxa"/>
            <w:vAlign w:val="center"/>
          </w:tcPr>
          <w:p w:rsidR="00922B26" w:rsidRPr="00E6003C" w:rsidRDefault="00922B26" w:rsidP="009A0968">
            <w:pPr>
              <w:ind w:left="432" w:hanging="270"/>
              <w:rPr>
                <w:b/>
              </w:rPr>
            </w:pPr>
            <w:r w:rsidRPr="00E6003C">
              <w:rPr>
                <w:b/>
              </w:rPr>
              <w:t xml:space="preserve">Commander – </w:t>
            </w:r>
            <w:r w:rsidR="007F1EA2">
              <w:rPr>
                <w:b/>
              </w:rPr>
              <w:t>CFRR</w:t>
            </w:r>
            <w:r w:rsidRPr="00E6003C">
              <w:rPr>
                <w:b/>
              </w:rPr>
              <w:t xml:space="preserve"> – </w:t>
            </w:r>
            <w:r w:rsidR="007F1EA2">
              <w:rPr>
                <w:b/>
              </w:rPr>
              <w:t>Rear Detachment Commander</w:t>
            </w:r>
            <w:r w:rsidRPr="00E6003C">
              <w:rPr>
                <w:b/>
              </w:rPr>
              <w:t xml:space="preserve"> </w:t>
            </w:r>
          </w:p>
          <w:p w:rsidR="00A47E22" w:rsidRDefault="0014089B" w:rsidP="009A0968">
            <w:pPr>
              <w:numPr>
                <w:ilvl w:val="0"/>
                <w:numId w:val="30"/>
              </w:numPr>
              <w:ind w:left="432" w:hanging="270"/>
            </w:pPr>
            <w:r w:rsidRPr="00E6003C">
              <w:t xml:space="preserve">The </w:t>
            </w:r>
            <w:r w:rsidR="007F1EA2">
              <w:t>CFRR</w:t>
            </w:r>
            <w:r w:rsidRPr="00E6003C">
              <w:t xml:space="preserve"> supervises the Treasurer.  </w:t>
            </w:r>
          </w:p>
          <w:p w:rsidR="00922B26" w:rsidRPr="00E6003C" w:rsidRDefault="0014089B" w:rsidP="009A0968">
            <w:pPr>
              <w:numPr>
                <w:ilvl w:val="0"/>
                <w:numId w:val="30"/>
              </w:numPr>
              <w:ind w:left="432" w:hanging="270"/>
            </w:pPr>
            <w:r w:rsidRPr="00E6003C">
              <w:t xml:space="preserve">The Treasurer has no supervisory responsibilities unless additional </w:t>
            </w:r>
            <w:r w:rsidR="007F1EA2">
              <w:t>S</w:t>
            </w:r>
            <w:r w:rsidRPr="00E6003C">
              <w:t>FRG members volunteer to assist.</w:t>
            </w:r>
          </w:p>
        </w:tc>
      </w:tr>
      <w:tr w:rsidR="00922B26" w:rsidRPr="00E6003C" w:rsidTr="009A0968">
        <w:trPr>
          <w:trHeight w:val="602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Orientation and Training</w:t>
            </w:r>
          </w:p>
        </w:tc>
        <w:tc>
          <w:tcPr>
            <w:tcW w:w="6930" w:type="dxa"/>
            <w:vAlign w:val="center"/>
          </w:tcPr>
          <w:p w:rsidR="00767229" w:rsidRDefault="00D22DA8" w:rsidP="00767229">
            <w:pPr>
              <w:numPr>
                <w:ilvl w:val="0"/>
                <w:numId w:val="24"/>
              </w:numPr>
              <w:ind w:left="432" w:hanging="270"/>
            </w:pPr>
            <w:r w:rsidRPr="009974FB">
              <w:t xml:space="preserve"> </w:t>
            </w:r>
            <w:r w:rsidR="00767229" w:rsidRPr="00767229">
              <w:rPr>
                <w:b/>
              </w:rPr>
              <w:t>Required</w:t>
            </w:r>
            <w:r w:rsidR="00767229">
              <w:t xml:space="preserve">:  Volunteer Orientation, VMIS Training, </w:t>
            </w:r>
            <w:r w:rsidR="007F1EA2">
              <w:t>S</w:t>
            </w:r>
            <w:r w:rsidR="00767229">
              <w:t>FRG Foundations, Informal Fund Custodian,</w:t>
            </w:r>
          </w:p>
          <w:p w:rsidR="00922B26" w:rsidRPr="00E6003C" w:rsidRDefault="00767229" w:rsidP="00581D2C">
            <w:pPr>
              <w:numPr>
                <w:ilvl w:val="0"/>
                <w:numId w:val="30"/>
              </w:numPr>
              <w:ind w:left="432" w:hanging="270"/>
            </w:pPr>
            <w:r>
              <w:rPr>
                <w:b/>
              </w:rPr>
              <w:t>Recommended</w:t>
            </w:r>
            <w:r w:rsidRPr="00767229">
              <w:t>:</w:t>
            </w:r>
            <w:r>
              <w:t xml:space="preserve">  All Levels AFTB, Resilience Training</w:t>
            </w:r>
            <w:r w:rsidR="00581D2C">
              <w:t>, Fundraising</w:t>
            </w:r>
          </w:p>
        </w:tc>
      </w:tr>
      <w:tr w:rsidR="00922B26" w:rsidRPr="00E6003C" w:rsidTr="009A0968">
        <w:trPr>
          <w:trHeight w:val="512"/>
        </w:trPr>
        <w:tc>
          <w:tcPr>
            <w:tcW w:w="2596" w:type="dxa"/>
          </w:tcPr>
          <w:p w:rsidR="00922B26" w:rsidRPr="00E6003C" w:rsidRDefault="00922B26" w:rsidP="00201176">
            <w:pPr>
              <w:spacing w:before="120"/>
              <w:rPr>
                <w:b/>
              </w:rPr>
            </w:pPr>
            <w:r w:rsidRPr="00E6003C">
              <w:rPr>
                <w:b/>
              </w:rPr>
              <w:t>Time Commitment</w:t>
            </w:r>
          </w:p>
          <w:p w:rsidR="00922B26" w:rsidRPr="00E6003C" w:rsidRDefault="00922B26" w:rsidP="002B408E">
            <w:pPr>
              <w:rPr>
                <w:b/>
              </w:rPr>
            </w:pPr>
          </w:p>
        </w:tc>
        <w:tc>
          <w:tcPr>
            <w:tcW w:w="6930" w:type="dxa"/>
            <w:vAlign w:val="center"/>
          </w:tcPr>
          <w:p w:rsidR="00922B26" w:rsidRPr="00E6003C" w:rsidRDefault="00D22DA8" w:rsidP="00D22DA8">
            <w:pPr>
              <w:numPr>
                <w:ilvl w:val="0"/>
                <w:numId w:val="24"/>
              </w:numPr>
              <w:ind w:left="432" w:hanging="270"/>
            </w:pPr>
            <w:r w:rsidRPr="009974FB">
              <w:t xml:space="preserve">Approximately </w:t>
            </w:r>
            <w:r>
              <w:t>1</w:t>
            </w:r>
            <w:r w:rsidRPr="009974FB">
              <w:t xml:space="preserve"> day per month</w:t>
            </w:r>
            <w:r>
              <w:t>.</w:t>
            </w:r>
            <w:r w:rsidRPr="009974FB">
              <w:t xml:space="preserve"> </w:t>
            </w:r>
          </w:p>
        </w:tc>
      </w:tr>
    </w:tbl>
    <w:p w:rsidR="00922B26" w:rsidRDefault="00922B26" w:rsidP="00922B26">
      <w:pPr>
        <w:rPr>
          <w:b/>
        </w:rPr>
      </w:pPr>
    </w:p>
    <w:p w:rsidR="00922B26" w:rsidRDefault="00922B26" w:rsidP="00922B26">
      <w:pPr>
        <w:ind w:left="360" w:right="270"/>
        <w:rPr>
          <w:b/>
        </w:rPr>
      </w:pPr>
      <w:r w:rsidRPr="009974FB">
        <w:rPr>
          <w:b/>
        </w:rPr>
        <w:t>I understand the responsibilities and qualifications of this volunteer position</w:t>
      </w:r>
      <w:r w:rsidR="00D22DA8">
        <w:rPr>
          <w:b/>
        </w:rPr>
        <w:t xml:space="preserve"> </w:t>
      </w:r>
      <w:r w:rsidRPr="009974FB">
        <w:rPr>
          <w:b/>
        </w:rPr>
        <w:t>and agree to fulfill them to the best of my ability.</w:t>
      </w:r>
    </w:p>
    <w:p w:rsidR="009A0968" w:rsidRDefault="009A0968" w:rsidP="00922B26">
      <w:pPr>
        <w:ind w:left="360" w:right="270"/>
        <w:rPr>
          <w:b/>
        </w:rPr>
      </w:pPr>
    </w:p>
    <w:p w:rsidR="00922B26" w:rsidRPr="009974FB" w:rsidRDefault="00922B26" w:rsidP="00922B26">
      <w:pPr>
        <w:rPr>
          <w:b/>
          <w:u w:val="single"/>
        </w:rPr>
      </w:pPr>
    </w:p>
    <w:p w:rsidR="00922B26" w:rsidRPr="00B634BA" w:rsidRDefault="00922B26" w:rsidP="00922B26">
      <w:pPr>
        <w:ind w:left="720"/>
        <w:rPr>
          <w:rFonts w:ascii="Verdana" w:hAnsi="Verdana"/>
          <w:b/>
          <w:u w:val="single"/>
        </w:rPr>
      </w:pPr>
      <w:r w:rsidRPr="00B634BA">
        <w:rPr>
          <w:rFonts w:ascii="Verdana" w:hAnsi="Verdana"/>
          <w:b/>
          <w:u w:val="single"/>
        </w:rPr>
        <w:t>____________________________________________________________</w:t>
      </w:r>
    </w:p>
    <w:p w:rsidR="00922B26" w:rsidRPr="00E5624D" w:rsidRDefault="00922B26" w:rsidP="00922B26">
      <w:pPr>
        <w:ind w:left="720"/>
        <w:rPr>
          <w:b/>
        </w:rPr>
      </w:pPr>
      <w:r w:rsidRPr="00E5624D">
        <w:rPr>
          <w:b/>
        </w:rPr>
        <w:t>PRINT NAME</w:t>
      </w:r>
    </w:p>
    <w:p w:rsidR="00922B26" w:rsidRDefault="00922B26" w:rsidP="00922B26">
      <w:pPr>
        <w:ind w:left="720"/>
        <w:rPr>
          <w:rFonts w:ascii="Verdana" w:hAnsi="Verdana"/>
          <w:b/>
        </w:rPr>
      </w:pPr>
    </w:p>
    <w:p w:rsidR="00922B26" w:rsidRPr="00B634BA" w:rsidRDefault="00922B26" w:rsidP="00922B26">
      <w:pPr>
        <w:ind w:left="720"/>
        <w:rPr>
          <w:rFonts w:ascii="Verdana" w:hAnsi="Verdana"/>
          <w:b/>
          <w:u w:val="single"/>
        </w:rPr>
      </w:pPr>
      <w:r w:rsidRPr="00B634BA">
        <w:rPr>
          <w:rFonts w:ascii="Verdana" w:hAnsi="Verdana"/>
          <w:b/>
          <w:u w:val="single"/>
        </w:rPr>
        <w:t>______________________________</w:t>
      </w:r>
      <w:r w:rsidRPr="00B634BA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  <w:u w:val="single"/>
        </w:rPr>
        <w:t>____________________</w:t>
      </w:r>
      <w:r w:rsidRPr="00B634BA">
        <w:rPr>
          <w:rFonts w:ascii="Verdana" w:hAnsi="Verdana"/>
          <w:b/>
          <w:u w:val="single"/>
        </w:rPr>
        <w:t>___</w:t>
      </w:r>
      <w:r>
        <w:rPr>
          <w:rFonts w:ascii="Verdana" w:hAnsi="Verdana"/>
          <w:b/>
          <w:u w:val="single"/>
        </w:rPr>
        <w:t>___</w:t>
      </w:r>
      <w:r w:rsidRPr="00B634BA">
        <w:rPr>
          <w:rFonts w:ascii="Verdana" w:hAnsi="Verdana"/>
          <w:b/>
          <w:u w:val="single"/>
        </w:rPr>
        <w:t>_</w:t>
      </w:r>
    </w:p>
    <w:p w:rsidR="00922B26" w:rsidRPr="00E5624D" w:rsidRDefault="00922B26" w:rsidP="00922B26">
      <w:pPr>
        <w:ind w:left="720"/>
        <w:rPr>
          <w:b/>
        </w:rPr>
      </w:pPr>
      <w:r w:rsidRPr="00E5624D">
        <w:rPr>
          <w:b/>
        </w:rPr>
        <w:t>SIGNATURE</w:t>
      </w:r>
      <w:r w:rsidRPr="00E5624D">
        <w:rPr>
          <w:b/>
        </w:rPr>
        <w:tab/>
      </w:r>
      <w:r w:rsidRPr="00E5624D"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624D">
        <w:rPr>
          <w:b/>
        </w:rPr>
        <w:t>DATE</w:t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  <w:r w:rsidRPr="00E5624D">
        <w:rPr>
          <w:b/>
        </w:rPr>
        <w:tab/>
      </w:r>
    </w:p>
    <w:p w:rsidR="00805D3B" w:rsidRPr="00563258" w:rsidRDefault="00805D3B" w:rsidP="00BB60DB">
      <w:pPr>
        <w:pStyle w:val="Pa34"/>
        <w:spacing w:before="240" w:after="240"/>
        <w:jc w:val="center"/>
        <w:rPr>
          <w:rStyle w:val="small1"/>
          <w:sz w:val="24"/>
          <w:szCs w:val="24"/>
        </w:rPr>
      </w:pPr>
    </w:p>
    <w:sectPr w:rsidR="00805D3B" w:rsidRPr="00563258" w:rsidSect="00626789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080" w:bottom="720" w:left="1080" w:header="720" w:footer="706" w:gutter="0"/>
      <w:cols w:sep="1" w: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9B6" w:rsidRDefault="009069B6">
      <w:r>
        <w:separator/>
      </w:r>
    </w:p>
  </w:endnote>
  <w:endnote w:type="continuationSeparator" w:id="0">
    <w:p w:rsidR="009069B6" w:rsidRDefault="0090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side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Cn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695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4D37" w:rsidRDefault="00754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Pr="00204CF5" w:rsidRDefault="00754D37" w:rsidP="001575DB">
    <w:pPr>
      <w:pStyle w:val="Footer"/>
      <w:tabs>
        <w:tab w:val="clear" w:pos="4320"/>
        <w:tab w:val="clear" w:pos="8640"/>
        <w:tab w:val="right" w:pos="10080"/>
      </w:tabs>
      <w:ind w:left="6480" w:hanging="6210"/>
      <w:rPr>
        <w:rFonts w:ascii="Arial Narrow" w:hAnsi="Arial Narrow"/>
        <w:color w:val="9933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1C6387">
    <w:pPr>
      <w:pStyle w:val="Footer"/>
      <w:rPr>
        <w:rFonts w:ascii="Arial" w:hAnsi="Arial" w:cs="Arial"/>
      </w:rPr>
    </w:pPr>
    <w:r w:rsidRPr="00287845">
      <w:rPr>
        <w:rFonts w:ascii="Arial" w:hAnsi="Arial" w:cs="Arial"/>
      </w:rPr>
      <w:pict>
        <v:rect id="_x0000_i1026" style="width:468pt;height:1.5pt" o:hralign="center" o:hrstd="t" o:hrnoshade="t" o:hr="t" fillcolor="#006" stroked="f"/>
      </w:pict>
    </w:r>
  </w:p>
  <w:p w:rsidR="00754D37" w:rsidRPr="002329FE" w:rsidRDefault="00754D37" w:rsidP="001C6387">
    <w:pPr>
      <w:pStyle w:val="Footer"/>
      <w:framePr w:w="185" w:h="208" w:hRule="exact" w:wrap="around" w:vAnchor="text" w:hAnchor="page" w:x="1513" w:y="1"/>
      <w:rPr>
        <w:rStyle w:val="PageNumber"/>
        <w:color w:val="993300"/>
      </w:rPr>
    </w:pPr>
    <w:r w:rsidRPr="002329FE">
      <w:rPr>
        <w:rStyle w:val="PageNumber"/>
        <w:color w:val="993300"/>
      </w:rPr>
      <w:fldChar w:fldCharType="begin"/>
    </w:r>
    <w:r w:rsidRPr="002329FE">
      <w:rPr>
        <w:rStyle w:val="PageNumber"/>
        <w:color w:val="993300"/>
      </w:rPr>
      <w:instrText xml:space="preserve">PAGE  </w:instrText>
    </w:r>
    <w:r w:rsidRPr="002329FE">
      <w:rPr>
        <w:rStyle w:val="PageNumber"/>
        <w:color w:val="993300"/>
      </w:rPr>
      <w:fldChar w:fldCharType="separate"/>
    </w:r>
    <w:r w:rsidR="00811082">
      <w:rPr>
        <w:rStyle w:val="PageNumber"/>
        <w:noProof/>
        <w:color w:val="993300"/>
      </w:rPr>
      <w:t>1</w:t>
    </w:r>
    <w:r w:rsidRPr="002329FE">
      <w:rPr>
        <w:rStyle w:val="PageNumber"/>
        <w:color w:val="993300"/>
      </w:rPr>
      <w:fldChar w:fldCharType="end"/>
    </w:r>
  </w:p>
  <w:p w:rsidR="00754D37" w:rsidRPr="001C6387" w:rsidRDefault="00754D37" w:rsidP="001C6387">
    <w:pPr>
      <w:pStyle w:val="Header"/>
      <w:jc w:val="right"/>
      <w:rPr>
        <w:rFonts w:ascii="Arial Narrow" w:hAnsi="Arial Narrow"/>
        <w:color w:val="993300"/>
        <w:sz w:val="24"/>
        <w:szCs w:val="24"/>
      </w:rPr>
    </w:pPr>
    <w:r w:rsidRPr="001C6387">
      <w:rPr>
        <w:rFonts w:ascii="Arial Narrow" w:hAnsi="Arial Narrow"/>
        <w:color w:val="993300"/>
        <w:sz w:val="24"/>
        <w:szCs w:val="24"/>
      </w:rPr>
      <w:t xml:space="preserve">Army Reserve </w:t>
    </w:r>
    <w:r w:rsidR="00022B94">
      <w:rPr>
        <w:rFonts w:ascii="Arial Narrow" w:hAnsi="Arial Narrow"/>
        <w:color w:val="993300"/>
        <w:sz w:val="24"/>
        <w:szCs w:val="24"/>
      </w:rPr>
      <w:t>Family</w:t>
    </w:r>
    <w:r w:rsidRPr="001C6387">
      <w:rPr>
        <w:rFonts w:ascii="Arial Narrow" w:hAnsi="Arial Narrow"/>
        <w:color w:val="993300"/>
        <w:sz w:val="24"/>
        <w:szCs w:val="24"/>
      </w:rPr>
      <w:t xml:space="preserve">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9B6" w:rsidRDefault="009069B6">
      <w:r>
        <w:separator/>
      </w:r>
    </w:p>
  </w:footnote>
  <w:footnote w:type="continuationSeparator" w:id="0">
    <w:p w:rsidR="009069B6" w:rsidRDefault="0090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D37" w:rsidRDefault="00754D37" w:rsidP="00AB3DB5"/>
  <w:tbl>
    <w:tblPr>
      <w:tblW w:w="10170" w:type="dxa"/>
      <w:tblInd w:w="108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shd w:val="clear" w:color="993300" w:fill="800000"/>
      <w:tblLook w:val="01E0" w:firstRow="1" w:lastRow="1" w:firstColumn="1" w:lastColumn="1" w:noHBand="0" w:noVBand="0"/>
    </w:tblPr>
    <w:tblGrid>
      <w:gridCol w:w="10170"/>
    </w:tblGrid>
    <w:tr w:rsidR="00754D37" w:rsidTr="00FA0BE8">
      <w:trPr>
        <w:trHeight w:val="350"/>
      </w:trPr>
      <w:tc>
        <w:tcPr>
          <w:tcW w:w="10170" w:type="dxa"/>
          <w:shd w:val="clear" w:color="993300" w:fill="800000"/>
          <w:vAlign w:val="center"/>
        </w:tcPr>
        <w:p w:rsidR="00754D37" w:rsidRPr="00FA0BE8" w:rsidRDefault="00754D37" w:rsidP="00754D37">
          <w:pPr>
            <w:rPr>
              <w:rFonts w:ascii="Arial Narrow" w:hAnsi="Arial Narrow"/>
              <w:b/>
              <w:color w:val="FFFFFF"/>
            </w:rPr>
          </w:pPr>
          <w:r w:rsidRPr="00FA0BE8">
            <w:rPr>
              <w:rFonts w:ascii="Arial Narrow" w:hAnsi="Arial Narrow"/>
              <w:b/>
              <w:color w:val="FFFFFF"/>
            </w:rPr>
            <w:t>FRSA TRAINING</w:t>
          </w:r>
        </w:p>
      </w:tc>
    </w:tr>
  </w:tbl>
  <w:p w:rsidR="00754D37" w:rsidRPr="00AB3DB5" w:rsidRDefault="00754D37" w:rsidP="00AB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237"/>
    <w:multiLevelType w:val="hybridMultilevel"/>
    <w:tmpl w:val="5808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276"/>
    <w:multiLevelType w:val="hybridMultilevel"/>
    <w:tmpl w:val="B114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65F"/>
    <w:multiLevelType w:val="hybridMultilevel"/>
    <w:tmpl w:val="3852E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059A"/>
    <w:multiLevelType w:val="hybridMultilevel"/>
    <w:tmpl w:val="15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55DA"/>
    <w:multiLevelType w:val="hybridMultilevel"/>
    <w:tmpl w:val="ABD4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440"/>
    <w:multiLevelType w:val="hybridMultilevel"/>
    <w:tmpl w:val="7110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6B9"/>
    <w:multiLevelType w:val="hybridMultilevel"/>
    <w:tmpl w:val="7272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3D92"/>
    <w:multiLevelType w:val="hybridMultilevel"/>
    <w:tmpl w:val="6F5E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31A3"/>
    <w:multiLevelType w:val="hybridMultilevel"/>
    <w:tmpl w:val="13F4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E3F49"/>
    <w:multiLevelType w:val="hybridMultilevel"/>
    <w:tmpl w:val="097E9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23AF"/>
    <w:multiLevelType w:val="hybridMultilevel"/>
    <w:tmpl w:val="685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3AC8"/>
    <w:multiLevelType w:val="hybridMultilevel"/>
    <w:tmpl w:val="8E42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35399"/>
    <w:multiLevelType w:val="hybridMultilevel"/>
    <w:tmpl w:val="CD52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E06EB"/>
    <w:multiLevelType w:val="multilevel"/>
    <w:tmpl w:val="CCC0824A"/>
    <w:lvl w:ilvl="0">
      <w:start w:val="1"/>
      <w:numFmt w:val="upperRoman"/>
      <w:suff w:val="space"/>
      <w:lvlText w:val="Chapter %1"/>
      <w:lvlJc w:val="left"/>
      <w:pPr>
        <w:ind w:left="0" w:firstLine="0"/>
      </w:pPr>
      <w:rPr>
        <w:vanish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C8F2A3A"/>
    <w:multiLevelType w:val="hybridMultilevel"/>
    <w:tmpl w:val="679C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3C0"/>
    <w:multiLevelType w:val="hybridMultilevel"/>
    <w:tmpl w:val="C888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0F40"/>
    <w:multiLevelType w:val="hybridMultilevel"/>
    <w:tmpl w:val="6B34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426D7"/>
    <w:multiLevelType w:val="hybridMultilevel"/>
    <w:tmpl w:val="38E2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83D58"/>
    <w:multiLevelType w:val="hybridMultilevel"/>
    <w:tmpl w:val="15C0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F70A5"/>
    <w:multiLevelType w:val="hybridMultilevel"/>
    <w:tmpl w:val="7422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01434"/>
    <w:multiLevelType w:val="hybridMultilevel"/>
    <w:tmpl w:val="7ABA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4C5D"/>
    <w:multiLevelType w:val="hybridMultilevel"/>
    <w:tmpl w:val="BCD8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479D"/>
    <w:multiLevelType w:val="hybridMultilevel"/>
    <w:tmpl w:val="2D58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6F78"/>
    <w:multiLevelType w:val="hybridMultilevel"/>
    <w:tmpl w:val="5338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B1854"/>
    <w:multiLevelType w:val="hybridMultilevel"/>
    <w:tmpl w:val="FF98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4D87"/>
    <w:multiLevelType w:val="hybridMultilevel"/>
    <w:tmpl w:val="170A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73B36"/>
    <w:multiLevelType w:val="hybridMultilevel"/>
    <w:tmpl w:val="B2584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71CB9"/>
    <w:multiLevelType w:val="hybridMultilevel"/>
    <w:tmpl w:val="4792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C50FF"/>
    <w:multiLevelType w:val="hybridMultilevel"/>
    <w:tmpl w:val="16EE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2495"/>
    <w:multiLevelType w:val="hybridMultilevel"/>
    <w:tmpl w:val="67E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36F0"/>
    <w:multiLevelType w:val="hybridMultilevel"/>
    <w:tmpl w:val="8AF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D081D"/>
    <w:multiLevelType w:val="hybridMultilevel"/>
    <w:tmpl w:val="0044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10760"/>
    <w:multiLevelType w:val="hybridMultilevel"/>
    <w:tmpl w:val="2EA4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555F6"/>
    <w:multiLevelType w:val="hybridMultilevel"/>
    <w:tmpl w:val="03F8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B4439"/>
    <w:multiLevelType w:val="hybridMultilevel"/>
    <w:tmpl w:val="EB68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9E0"/>
    <w:multiLevelType w:val="hybridMultilevel"/>
    <w:tmpl w:val="AEEA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2F3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453D3"/>
    <w:multiLevelType w:val="hybridMultilevel"/>
    <w:tmpl w:val="8D2C7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13E67"/>
    <w:multiLevelType w:val="hybridMultilevel"/>
    <w:tmpl w:val="68F2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872EA"/>
    <w:multiLevelType w:val="hybridMultilevel"/>
    <w:tmpl w:val="714A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6246E"/>
    <w:multiLevelType w:val="hybridMultilevel"/>
    <w:tmpl w:val="8D12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9E4"/>
    <w:multiLevelType w:val="hybridMultilevel"/>
    <w:tmpl w:val="7836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212F9"/>
    <w:multiLevelType w:val="hybridMultilevel"/>
    <w:tmpl w:val="38C0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90652"/>
    <w:multiLevelType w:val="hybridMultilevel"/>
    <w:tmpl w:val="33244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F2FD2"/>
    <w:multiLevelType w:val="hybridMultilevel"/>
    <w:tmpl w:val="73B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644A8"/>
    <w:multiLevelType w:val="hybridMultilevel"/>
    <w:tmpl w:val="246C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7CD0"/>
    <w:multiLevelType w:val="hybridMultilevel"/>
    <w:tmpl w:val="15C0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40"/>
  </w:num>
  <w:num w:numId="4">
    <w:abstractNumId w:val="11"/>
  </w:num>
  <w:num w:numId="5">
    <w:abstractNumId w:val="19"/>
  </w:num>
  <w:num w:numId="6">
    <w:abstractNumId w:val="6"/>
  </w:num>
  <w:num w:numId="7">
    <w:abstractNumId w:val="34"/>
  </w:num>
  <w:num w:numId="8">
    <w:abstractNumId w:val="0"/>
  </w:num>
  <w:num w:numId="9">
    <w:abstractNumId w:val="24"/>
  </w:num>
  <w:num w:numId="10">
    <w:abstractNumId w:val="14"/>
  </w:num>
  <w:num w:numId="11">
    <w:abstractNumId w:val="37"/>
  </w:num>
  <w:num w:numId="12">
    <w:abstractNumId w:val="10"/>
  </w:num>
  <w:num w:numId="13">
    <w:abstractNumId w:val="42"/>
  </w:num>
  <w:num w:numId="14">
    <w:abstractNumId w:val="33"/>
  </w:num>
  <w:num w:numId="15">
    <w:abstractNumId w:val="45"/>
  </w:num>
  <w:num w:numId="16">
    <w:abstractNumId w:val="18"/>
  </w:num>
  <w:num w:numId="17">
    <w:abstractNumId w:val="31"/>
  </w:num>
  <w:num w:numId="18">
    <w:abstractNumId w:val="26"/>
  </w:num>
  <w:num w:numId="19">
    <w:abstractNumId w:val="39"/>
  </w:num>
  <w:num w:numId="20">
    <w:abstractNumId w:val="9"/>
  </w:num>
  <w:num w:numId="21">
    <w:abstractNumId w:val="2"/>
  </w:num>
  <w:num w:numId="22">
    <w:abstractNumId w:val="36"/>
  </w:num>
  <w:num w:numId="23">
    <w:abstractNumId w:val="35"/>
  </w:num>
  <w:num w:numId="24">
    <w:abstractNumId w:val="4"/>
  </w:num>
  <w:num w:numId="25">
    <w:abstractNumId w:val="20"/>
  </w:num>
  <w:num w:numId="26">
    <w:abstractNumId w:val="1"/>
  </w:num>
  <w:num w:numId="27">
    <w:abstractNumId w:val="29"/>
  </w:num>
  <w:num w:numId="28">
    <w:abstractNumId w:val="7"/>
  </w:num>
  <w:num w:numId="29">
    <w:abstractNumId w:val="21"/>
  </w:num>
  <w:num w:numId="30">
    <w:abstractNumId w:val="17"/>
  </w:num>
  <w:num w:numId="31">
    <w:abstractNumId w:val="43"/>
  </w:num>
  <w:num w:numId="32">
    <w:abstractNumId w:val="12"/>
  </w:num>
  <w:num w:numId="33">
    <w:abstractNumId w:val="28"/>
  </w:num>
  <w:num w:numId="34">
    <w:abstractNumId w:val="32"/>
  </w:num>
  <w:num w:numId="35">
    <w:abstractNumId w:val="23"/>
  </w:num>
  <w:num w:numId="36">
    <w:abstractNumId w:val="16"/>
  </w:num>
  <w:num w:numId="37">
    <w:abstractNumId w:val="30"/>
  </w:num>
  <w:num w:numId="38">
    <w:abstractNumId w:val="22"/>
  </w:num>
  <w:num w:numId="39">
    <w:abstractNumId w:val="25"/>
  </w:num>
  <w:num w:numId="40">
    <w:abstractNumId w:val="5"/>
  </w:num>
  <w:num w:numId="41">
    <w:abstractNumId w:val="3"/>
  </w:num>
  <w:num w:numId="42">
    <w:abstractNumId w:val="44"/>
  </w:num>
  <w:num w:numId="43">
    <w:abstractNumId w:val="27"/>
  </w:num>
  <w:num w:numId="44">
    <w:abstractNumId w:val="8"/>
  </w:num>
  <w:num w:numId="45">
    <w:abstractNumId w:val="15"/>
  </w:num>
  <w:num w:numId="46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>
      <o:colormru v:ext="edit" colors="#ff8585,#ff8282,#69f,#d3a77b,#e3c6a9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385"/>
    <w:rsid w:val="000015D2"/>
    <w:rsid w:val="000042D9"/>
    <w:rsid w:val="00010224"/>
    <w:rsid w:val="000110E8"/>
    <w:rsid w:val="00013E15"/>
    <w:rsid w:val="00020A2C"/>
    <w:rsid w:val="00022B94"/>
    <w:rsid w:val="00023CE5"/>
    <w:rsid w:val="00024E9A"/>
    <w:rsid w:val="000315C2"/>
    <w:rsid w:val="00037B18"/>
    <w:rsid w:val="0004201F"/>
    <w:rsid w:val="00052D55"/>
    <w:rsid w:val="00074EA5"/>
    <w:rsid w:val="000766FF"/>
    <w:rsid w:val="000903B2"/>
    <w:rsid w:val="00094653"/>
    <w:rsid w:val="00094907"/>
    <w:rsid w:val="000B38C0"/>
    <w:rsid w:val="000C297C"/>
    <w:rsid w:val="000C5083"/>
    <w:rsid w:val="000D4A0F"/>
    <w:rsid w:val="000D73AC"/>
    <w:rsid w:val="000E13FA"/>
    <w:rsid w:val="000E18DF"/>
    <w:rsid w:val="000F6AC1"/>
    <w:rsid w:val="00102B66"/>
    <w:rsid w:val="00103E56"/>
    <w:rsid w:val="00121E89"/>
    <w:rsid w:val="001266E8"/>
    <w:rsid w:val="0014089B"/>
    <w:rsid w:val="001575DB"/>
    <w:rsid w:val="00163193"/>
    <w:rsid w:val="00181155"/>
    <w:rsid w:val="00185843"/>
    <w:rsid w:val="001A4DA8"/>
    <w:rsid w:val="001A54EF"/>
    <w:rsid w:val="001B0950"/>
    <w:rsid w:val="001B3F23"/>
    <w:rsid w:val="001B4E1D"/>
    <w:rsid w:val="001C1576"/>
    <w:rsid w:val="001C6387"/>
    <w:rsid w:val="001D6378"/>
    <w:rsid w:val="00201176"/>
    <w:rsid w:val="00204CF5"/>
    <w:rsid w:val="0020590B"/>
    <w:rsid w:val="0021598A"/>
    <w:rsid w:val="00215BD5"/>
    <w:rsid w:val="002305DA"/>
    <w:rsid w:val="002329FE"/>
    <w:rsid w:val="0024694F"/>
    <w:rsid w:val="00246B27"/>
    <w:rsid w:val="0026152D"/>
    <w:rsid w:val="002734DE"/>
    <w:rsid w:val="002767E3"/>
    <w:rsid w:val="00282D06"/>
    <w:rsid w:val="00292265"/>
    <w:rsid w:val="002A37D3"/>
    <w:rsid w:val="002B408E"/>
    <w:rsid w:val="002C5766"/>
    <w:rsid w:val="002C675B"/>
    <w:rsid w:val="002C78ED"/>
    <w:rsid w:val="002E2D50"/>
    <w:rsid w:val="002E6BB5"/>
    <w:rsid w:val="002F12BA"/>
    <w:rsid w:val="00305F85"/>
    <w:rsid w:val="00327177"/>
    <w:rsid w:val="003301C3"/>
    <w:rsid w:val="00331EBD"/>
    <w:rsid w:val="00337A44"/>
    <w:rsid w:val="00341882"/>
    <w:rsid w:val="00346C31"/>
    <w:rsid w:val="00351789"/>
    <w:rsid w:val="00354251"/>
    <w:rsid w:val="0035648F"/>
    <w:rsid w:val="00363A42"/>
    <w:rsid w:val="003704CE"/>
    <w:rsid w:val="00375640"/>
    <w:rsid w:val="003907FE"/>
    <w:rsid w:val="003C6DD2"/>
    <w:rsid w:val="003E260B"/>
    <w:rsid w:val="003E7F7A"/>
    <w:rsid w:val="003F5CEB"/>
    <w:rsid w:val="0040267A"/>
    <w:rsid w:val="00403AC7"/>
    <w:rsid w:val="00426D3B"/>
    <w:rsid w:val="00435BC9"/>
    <w:rsid w:val="0043623D"/>
    <w:rsid w:val="00450CE5"/>
    <w:rsid w:val="00451511"/>
    <w:rsid w:val="00456616"/>
    <w:rsid w:val="0047659B"/>
    <w:rsid w:val="0048489A"/>
    <w:rsid w:val="00485AA0"/>
    <w:rsid w:val="00485ED0"/>
    <w:rsid w:val="00485F45"/>
    <w:rsid w:val="0048709B"/>
    <w:rsid w:val="004907DB"/>
    <w:rsid w:val="004909C4"/>
    <w:rsid w:val="004909E9"/>
    <w:rsid w:val="0049774F"/>
    <w:rsid w:val="004C3955"/>
    <w:rsid w:val="004C5061"/>
    <w:rsid w:val="004C704E"/>
    <w:rsid w:val="004C70AA"/>
    <w:rsid w:val="004D0EE4"/>
    <w:rsid w:val="004E5EFF"/>
    <w:rsid w:val="004F5E3C"/>
    <w:rsid w:val="004F647E"/>
    <w:rsid w:val="00503745"/>
    <w:rsid w:val="00526326"/>
    <w:rsid w:val="00530596"/>
    <w:rsid w:val="0054033D"/>
    <w:rsid w:val="00563258"/>
    <w:rsid w:val="00576174"/>
    <w:rsid w:val="00581D2C"/>
    <w:rsid w:val="00586BF8"/>
    <w:rsid w:val="005A22E8"/>
    <w:rsid w:val="005B4766"/>
    <w:rsid w:val="005B713A"/>
    <w:rsid w:val="005B77C4"/>
    <w:rsid w:val="005B7C1F"/>
    <w:rsid w:val="005D0D44"/>
    <w:rsid w:val="005D0D9C"/>
    <w:rsid w:val="005D23F1"/>
    <w:rsid w:val="005E089E"/>
    <w:rsid w:val="005E41F1"/>
    <w:rsid w:val="005E7D62"/>
    <w:rsid w:val="00605260"/>
    <w:rsid w:val="0060562A"/>
    <w:rsid w:val="00610987"/>
    <w:rsid w:val="00612872"/>
    <w:rsid w:val="0061644F"/>
    <w:rsid w:val="006168ED"/>
    <w:rsid w:val="00624837"/>
    <w:rsid w:val="00626789"/>
    <w:rsid w:val="006452E6"/>
    <w:rsid w:val="00655655"/>
    <w:rsid w:val="0066632A"/>
    <w:rsid w:val="00671802"/>
    <w:rsid w:val="00672664"/>
    <w:rsid w:val="00672BB1"/>
    <w:rsid w:val="00692B94"/>
    <w:rsid w:val="00693A6E"/>
    <w:rsid w:val="00695CED"/>
    <w:rsid w:val="006A11FC"/>
    <w:rsid w:val="006B01B9"/>
    <w:rsid w:val="006B3AEC"/>
    <w:rsid w:val="006B5D81"/>
    <w:rsid w:val="006C2CA2"/>
    <w:rsid w:val="006C5241"/>
    <w:rsid w:val="006D02F9"/>
    <w:rsid w:val="006E2D6F"/>
    <w:rsid w:val="006F4A1B"/>
    <w:rsid w:val="006F567F"/>
    <w:rsid w:val="00706E4E"/>
    <w:rsid w:val="007075F8"/>
    <w:rsid w:val="00712AF4"/>
    <w:rsid w:val="00715B7A"/>
    <w:rsid w:val="00716680"/>
    <w:rsid w:val="00750655"/>
    <w:rsid w:val="00753642"/>
    <w:rsid w:val="00754D37"/>
    <w:rsid w:val="00755B0E"/>
    <w:rsid w:val="00767229"/>
    <w:rsid w:val="00771BC7"/>
    <w:rsid w:val="00780E83"/>
    <w:rsid w:val="007959AB"/>
    <w:rsid w:val="00797757"/>
    <w:rsid w:val="007A3618"/>
    <w:rsid w:val="007B267E"/>
    <w:rsid w:val="007B5F8E"/>
    <w:rsid w:val="007C3747"/>
    <w:rsid w:val="007D1538"/>
    <w:rsid w:val="007E1E2F"/>
    <w:rsid w:val="007E55DE"/>
    <w:rsid w:val="007F098C"/>
    <w:rsid w:val="007F1EA2"/>
    <w:rsid w:val="0080495B"/>
    <w:rsid w:val="00805D3B"/>
    <w:rsid w:val="00807ECB"/>
    <w:rsid w:val="00811082"/>
    <w:rsid w:val="00814639"/>
    <w:rsid w:val="00827490"/>
    <w:rsid w:val="00831F7A"/>
    <w:rsid w:val="00832D31"/>
    <w:rsid w:val="00837724"/>
    <w:rsid w:val="00844A7A"/>
    <w:rsid w:val="00857F75"/>
    <w:rsid w:val="00874602"/>
    <w:rsid w:val="0088155F"/>
    <w:rsid w:val="008827CD"/>
    <w:rsid w:val="00883D42"/>
    <w:rsid w:val="008901C2"/>
    <w:rsid w:val="00891A7F"/>
    <w:rsid w:val="008A13FA"/>
    <w:rsid w:val="008A5917"/>
    <w:rsid w:val="008B40F1"/>
    <w:rsid w:val="008B58AA"/>
    <w:rsid w:val="008C30A2"/>
    <w:rsid w:val="008C5750"/>
    <w:rsid w:val="008D355F"/>
    <w:rsid w:val="008F2CD9"/>
    <w:rsid w:val="008F3C43"/>
    <w:rsid w:val="00902750"/>
    <w:rsid w:val="009069B6"/>
    <w:rsid w:val="009106DC"/>
    <w:rsid w:val="00911233"/>
    <w:rsid w:val="00914746"/>
    <w:rsid w:val="00914851"/>
    <w:rsid w:val="00915EB2"/>
    <w:rsid w:val="00922B26"/>
    <w:rsid w:val="009362FC"/>
    <w:rsid w:val="0094619E"/>
    <w:rsid w:val="00950131"/>
    <w:rsid w:val="00953CBA"/>
    <w:rsid w:val="009550B7"/>
    <w:rsid w:val="00955480"/>
    <w:rsid w:val="009637E6"/>
    <w:rsid w:val="00963972"/>
    <w:rsid w:val="00963EC7"/>
    <w:rsid w:val="0097691C"/>
    <w:rsid w:val="00976C56"/>
    <w:rsid w:val="00983571"/>
    <w:rsid w:val="0098684F"/>
    <w:rsid w:val="009873AF"/>
    <w:rsid w:val="009925F6"/>
    <w:rsid w:val="009954E6"/>
    <w:rsid w:val="009974FB"/>
    <w:rsid w:val="009A0968"/>
    <w:rsid w:val="009A315E"/>
    <w:rsid w:val="009B097F"/>
    <w:rsid w:val="009B7097"/>
    <w:rsid w:val="009D3743"/>
    <w:rsid w:val="009D3D35"/>
    <w:rsid w:val="009E1E45"/>
    <w:rsid w:val="00A02C5B"/>
    <w:rsid w:val="00A21233"/>
    <w:rsid w:val="00A272EB"/>
    <w:rsid w:val="00A301E0"/>
    <w:rsid w:val="00A360AB"/>
    <w:rsid w:val="00A46A1C"/>
    <w:rsid w:val="00A47E22"/>
    <w:rsid w:val="00A815A1"/>
    <w:rsid w:val="00A8187B"/>
    <w:rsid w:val="00A83461"/>
    <w:rsid w:val="00A85318"/>
    <w:rsid w:val="00A861BD"/>
    <w:rsid w:val="00A90A7F"/>
    <w:rsid w:val="00AA4E4D"/>
    <w:rsid w:val="00AB1C8F"/>
    <w:rsid w:val="00AB3BC5"/>
    <w:rsid w:val="00AB3DB5"/>
    <w:rsid w:val="00AB4514"/>
    <w:rsid w:val="00AB6697"/>
    <w:rsid w:val="00AB6787"/>
    <w:rsid w:val="00AE00C2"/>
    <w:rsid w:val="00AE4477"/>
    <w:rsid w:val="00AF641F"/>
    <w:rsid w:val="00AF79A3"/>
    <w:rsid w:val="00B073DB"/>
    <w:rsid w:val="00B113AC"/>
    <w:rsid w:val="00B11740"/>
    <w:rsid w:val="00B1568D"/>
    <w:rsid w:val="00B1635F"/>
    <w:rsid w:val="00B17302"/>
    <w:rsid w:val="00B2182D"/>
    <w:rsid w:val="00B247DF"/>
    <w:rsid w:val="00B37D7A"/>
    <w:rsid w:val="00B41CDF"/>
    <w:rsid w:val="00B60164"/>
    <w:rsid w:val="00B70657"/>
    <w:rsid w:val="00B7756F"/>
    <w:rsid w:val="00B77D96"/>
    <w:rsid w:val="00B80BAF"/>
    <w:rsid w:val="00B815F1"/>
    <w:rsid w:val="00B8781F"/>
    <w:rsid w:val="00B94CD7"/>
    <w:rsid w:val="00B95505"/>
    <w:rsid w:val="00BB0A8C"/>
    <w:rsid w:val="00BB60DB"/>
    <w:rsid w:val="00BD1149"/>
    <w:rsid w:val="00BD76E4"/>
    <w:rsid w:val="00BE56F9"/>
    <w:rsid w:val="00C34311"/>
    <w:rsid w:val="00C346ED"/>
    <w:rsid w:val="00C44A2C"/>
    <w:rsid w:val="00C458FE"/>
    <w:rsid w:val="00C52D0B"/>
    <w:rsid w:val="00C60CB2"/>
    <w:rsid w:val="00C716DF"/>
    <w:rsid w:val="00C80DBC"/>
    <w:rsid w:val="00C816B3"/>
    <w:rsid w:val="00C86B5C"/>
    <w:rsid w:val="00C87F43"/>
    <w:rsid w:val="00C92E85"/>
    <w:rsid w:val="00C94581"/>
    <w:rsid w:val="00CA087C"/>
    <w:rsid w:val="00CA6815"/>
    <w:rsid w:val="00CC43B4"/>
    <w:rsid w:val="00CD3447"/>
    <w:rsid w:val="00CE157A"/>
    <w:rsid w:val="00CE4B56"/>
    <w:rsid w:val="00CF2E07"/>
    <w:rsid w:val="00CF2F55"/>
    <w:rsid w:val="00D10CFB"/>
    <w:rsid w:val="00D11F8D"/>
    <w:rsid w:val="00D17B90"/>
    <w:rsid w:val="00D22010"/>
    <w:rsid w:val="00D22DA8"/>
    <w:rsid w:val="00D3204E"/>
    <w:rsid w:val="00D469A8"/>
    <w:rsid w:val="00D50FF3"/>
    <w:rsid w:val="00D617A6"/>
    <w:rsid w:val="00D63BD4"/>
    <w:rsid w:val="00D71510"/>
    <w:rsid w:val="00D7195B"/>
    <w:rsid w:val="00D75614"/>
    <w:rsid w:val="00D76168"/>
    <w:rsid w:val="00D8482F"/>
    <w:rsid w:val="00D87644"/>
    <w:rsid w:val="00D935C4"/>
    <w:rsid w:val="00D950FF"/>
    <w:rsid w:val="00D97FA6"/>
    <w:rsid w:val="00DA5D88"/>
    <w:rsid w:val="00DC1626"/>
    <w:rsid w:val="00DD1857"/>
    <w:rsid w:val="00DE2B92"/>
    <w:rsid w:val="00DE6ECE"/>
    <w:rsid w:val="00DF1868"/>
    <w:rsid w:val="00E0033D"/>
    <w:rsid w:val="00E02448"/>
    <w:rsid w:val="00E031DA"/>
    <w:rsid w:val="00E155F4"/>
    <w:rsid w:val="00E17385"/>
    <w:rsid w:val="00E24E23"/>
    <w:rsid w:val="00E3005A"/>
    <w:rsid w:val="00E34183"/>
    <w:rsid w:val="00E43DE6"/>
    <w:rsid w:val="00E479D4"/>
    <w:rsid w:val="00E5624D"/>
    <w:rsid w:val="00E6003C"/>
    <w:rsid w:val="00E61E79"/>
    <w:rsid w:val="00E63B77"/>
    <w:rsid w:val="00E64FCE"/>
    <w:rsid w:val="00E661FC"/>
    <w:rsid w:val="00E77DA8"/>
    <w:rsid w:val="00E8478C"/>
    <w:rsid w:val="00E85C21"/>
    <w:rsid w:val="00E90C0C"/>
    <w:rsid w:val="00EA18AD"/>
    <w:rsid w:val="00EA21DA"/>
    <w:rsid w:val="00EB1FC2"/>
    <w:rsid w:val="00EB7FD6"/>
    <w:rsid w:val="00EC24F6"/>
    <w:rsid w:val="00EC7996"/>
    <w:rsid w:val="00EF1BF8"/>
    <w:rsid w:val="00EF53EB"/>
    <w:rsid w:val="00F05D3D"/>
    <w:rsid w:val="00F21CAD"/>
    <w:rsid w:val="00F44EA8"/>
    <w:rsid w:val="00F53C1C"/>
    <w:rsid w:val="00F53C7E"/>
    <w:rsid w:val="00F56513"/>
    <w:rsid w:val="00F56727"/>
    <w:rsid w:val="00F64BBC"/>
    <w:rsid w:val="00F85540"/>
    <w:rsid w:val="00F8674A"/>
    <w:rsid w:val="00FA0BE8"/>
    <w:rsid w:val="00FA1FBB"/>
    <w:rsid w:val="00FB0BFD"/>
    <w:rsid w:val="00FC0889"/>
    <w:rsid w:val="00FC2818"/>
    <w:rsid w:val="00FD604B"/>
    <w:rsid w:val="00FD7A1B"/>
    <w:rsid w:val="00FE71E3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8585,#ff8282,#69f,#d3a77b,#e3c6a9"/>
    </o:shapedefaults>
    <o:shapelayout v:ext="edit">
      <o:idmap v:ext="edit" data="1"/>
    </o:shapelayout>
  </w:shapeDefaults>
  <w:decimalSymbol w:val="."/>
  <w:listSeparator w:val=","/>
  <w15:chartTrackingRefBased/>
  <w15:docId w15:val="{94791A8F-D3EF-443A-8DBE-EFD6761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22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resident" w:hAnsi="President"/>
      <w:b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/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  <w:tab w:val="right" w:pos="1169"/>
      </w:tabs>
      <w:jc w:val="center"/>
      <w:outlineLvl w:val="3"/>
    </w:pPr>
    <w:rPr>
      <w:rFonts w:ascii="President" w:hAnsi="President"/>
      <w:b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  <w:tab w:val="right" w:pos="2828"/>
      </w:tabs>
      <w:jc w:val="center"/>
      <w:outlineLvl w:val="4"/>
    </w:pPr>
    <w:rPr>
      <w:rFonts w:ascii="President" w:hAnsi="President"/>
      <w:b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  <w:tab w:val="right" w:pos="9328"/>
      </w:tabs>
      <w:jc w:val="center"/>
      <w:outlineLvl w:val="5"/>
    </w:pPr>
    <w:rPr>
      <w:rFonts w:ascii="President" w:hAnsi="President"/>
      <w:b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0"/>
        <w:tab w:val="right" w:pos="4633"/>
      </w:tabs>
      <w:jc w:val="center"/>
      <w:outlineLvl w:val="6"/>
    </w:pPr>
    <w:rPr>
      <w:rFonts w:ascii="President" w:hAnsi="President"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  <w:tab w:val="left" w:pos="50"/>
        <w:tab w:val="left" w:pos="7770"/>
        <w:tab w:val="right" w:pos="9315"/>
        <w:tab w:val="right" w:pos="14540"/>
      </w:tabs>
      <w:jc w:val="center"/>
      <w:outlineLvl w:val="7"/>
    </w:pPr>
    <w:rPr>
      <w:rFonts w:ascii="Arial Narrow" w:hAnsi="Arial Narrow"/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 Narrow" w:hAnsi="Arial Narrow"/>
      <w:b/>
      <w:sz w:val="7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1">
    <w:name w:val="c1"/>
    <w:basedOn w:val="Normal"/>
    <w:pPr>
      <w:spacing w:line="240" w:lineRule="atLeast"/>
      <w:jc w:val="center"/>
    </w:pPr>
    <w:rPr>
      <w:sz w:val="24"/>
    </w:rPr>
  </w:style>
  <w:style w:type="paragraph" w:customStyle="1" w:styleId="p1">
    <w:name w:val="p1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3">
    <w:name w:val="p3"/>
    <w:basedOn w:val="Normal"/>
    <w:pPr>
      <w:tabs>
        <w:tab w:val="left" w:pos="240"/>
      </w:tabs>
      <w:spacing w:line="180" w:lineRule="atLeast"/>
      <w:ind w:left="1152" w:hanging="288"/>
    </w:pPr>
    <w:rPr>
      <w:sz w:val="24"/>
    </w:rPr>
  </w:style>
  <w:style w:type="paragraph" w:customStyle="1" w:styleId="p4">
    <w:name w:val="p4"/>
    <w:basedOn w:val="Normal"/>
    <w:pPr>
      <w:spacing w:line="180" w:lineRule="atLeast"/>
      <w:ind w:left="1152" w:hanging="288"/>
    </w:pPr>
    <w:rPr>
      <w:sz w:val="24"/>
    </w:rPr>
  </w:style>
  <w:style w:type="paragraph" w:customStyle="1" w:styleId="p6">
    <w:name w:val="p6"/>
    <w:basedOn w:val="Normal"/>
    <w:pPr>
      <w:tabs>
        <w:tab w:val="left" w:pos="720"/>
      </w:tabs>
      <w:spacing w:line="180" w:lineRule="atLeast"/>
    </w:pPr>
    <w:rPr>
      <w:sz w:val="24"/>
    </w:rPr>
  </w:style>
  <w:style w:type="paragraph" w:customStyle="1" w:styleId="p10">
    <w:name w:val="p10"/>
    <w:basedOn w:val="Normal"/>
    <w:pPr>
      <w:spacing w:line="180" w:lineRule="atLeast"/>
      <w:ind w:left="1152" w:hanging="288"/>
    </w:pPr>
    <w:rPr>
      <w:sz w:val="24"/>
    </w:rPr>
  </w:style>
  <w:style w:type="paragraph" w:customStyle="1" w:styleId="p9">
    <w:name w:val="p9"/>
    <w:basedOn w:val="Normal"/>
    <w:pPr>
      <w:tabs>
        <w:tab w:val="left" w:pos="220"/>
      </w:tabs>
      <w:spacing w:line="180" w:lineRule="atLeast"/>
      <w:ind w:left="1152" w:hanging="288"/>
    </w:pPr>
    <w:rPr>
      <w:sz w:val="24"/>
    </w:rPr>
  </w:style>
  <w:style w:type="paragraph" w:customStyle="1" w:styleId="p8">
    <w:name w:val="p8"/>
    <w:basedOn w:val="Normal"/>
    <w:pPr>
      <w:tabs>
        <w:tab w:val="left" w:pos="500"/>
      </w:tabs>
      <w:spacing w:line="240" w:lineRule="atLeast"/>
      <w:ind w:left="1008" w:hanging="432"/>
    </w:pPr>
    <w:rPr>
      <w:sz w:val="24"/>
    </w:r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  <w:jc w:val="both"/>
    </w:pPr>
    <w:rPr>
      <w:sz w:val="24"/>
    </w:rPr>
  </w:style>
  <w:style w:type="paragraph" w:customStyle="1" w:styleId="p24">
    <w:name w:val="p24"/>
    <w:basedOn w:val="Normal"/>
    <w:pPr>
      <w:tabs>
        <w:tab w:val="left" w:pos="500"/>
        <w:tab w:val="left" w:pos="980"/>
      </w:tabs>
      <w:spacing w:line="240" w:lineRule="atLeast"/>
      <w:ind w:left="432" w:hanging="576"/>
    </w:pPr>
    <w:rPr>
      <w:sz w:val="24"/>
    </w:rPr>
  </w:style>
  <w:style w:type="paragraph" w:customStyle="1" w:styleId="p2">
    <w:name w:val="p2"/>
    <w:basedOn w:val="Normal"/>
    <w:pPr>
      <w:tabs>
        <w:tab w:val="left" w:pos="240"/>
      </w:tabs>
      <w:spacing w:line="180" w:lineRule="atLeast"/>
      <w:ind w:left="1440" w:firstLine="288"/>
    </w:pPr>
    <w:rPr>
      <w:sz w:val="24"/>
    </w:rPr>
  </w:style>
  <w:style w:type="paragraph" w:customStyle="1" w:styleId="p7">
    <w:name w:val="p7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5">
    <w:name w:val="p5"/>
    <w:basedOn w:val="Normal"/>
    <w:pPr>
      <w:spacing w:line="180" w:lineRule="atLeast"/>
      <w:ind w:left="1220"/>
    </w:pPr>
    <w:rPr>
      <w:sz w:val="24"/>
    </w:rPr>
  </w:style>
  <w:style w:type="paragraph" w:customStyle="1" w:styleId="p28">
    <w:name w:val="p28"/>
    <w:basedOn w:val="Normal"/>
    <w:pPr>
      <w:tabs>
        <w:tab w:val="left" w:pos="980"/>
      </w:tabs>
      <w:spacing w:line="240" w:lineRule="atLeast"/>
      <w:ind w:left="1440" w:firstLine="1008"/>
    </w:pPr>
    <w:rPr>
      <w:sz w:val="24"/>
    </w:rPr>
  </w:style>
  <w:style w:type="paragraph" w:customStyle="1" w:styleId="p29">
    <w:name w:val="p29"/>
    <w:basedOn w:val="Normal"/>
    <w:pPr>
      <w:tabs>
        <w:tab w:val="left" w:pos="2700"/>
        <w:tab w:val="left" w:pos="4040"/>
      </w:tabs>
      <w:spacing w:line="240" w:lineRule="atLeast"/>
      <w:ind w:left="2592" w:hanging="1296"/>
    </w:pPr>
    <w:rPr>
      <w:sz w:val="24"/>
    </w:rPr>
  </w:style>
  <w:style w:type="paragraph" w:styleId="Title">
    <w:name w:val="Title"/>
    <w:basedOn w:val="Normal"/>
    <w:qFormat/>
    <w:pPr>
      <w:tabs>
        <w:tab w:val="left" w:pos="0"/>
        <w:tab w:val="right" w:pos="2378"/>
      </w:tabs>
      <w:jc w:val="center"/>
    </w:pPr>
    <w:rPr>
      <w:rFonts w:ascii="President" w:hAnsi="President"/>
      <w:b/>
      <w:sz w:val="24"/>
    </w:rPr>
  </w:style>
  <w:style w:type="paragraph" w:styleId="BodyText3">
    <w:name w:val="Body Text 3"/>
    <w:basedOn w:val="Normal"/>
    <w:rPr>
      <w:rFonts w:ascii="President" w:hAnsi="President"/>
      <w:sz w:val="24"/>
      <w:u w:val="single"/>
    </w:rPr>
  </w:style>
  <w:style w:type="paragraph" w:styleId="BodyText2">
    <w:name w:val="Body Text 2"/>
    <w:basedOn w:val="Normal"/>
    <w:pPr>
      <w:tabs>
        <w:tab w:val="left" w:pos="0"/>
        <w:tab w:val="right" w:pos="8971"/>
      </w:tabs>
    </w:pPr>
    <w:rPr>
      <w:b/>
      <w:i/>
      <w:sz w:val="24"/>
    </w:rPr>
  </w:style>
  <w:style w:type="character" w:styleId="Strong">
    <w:name w:val="Strong"/>
    <w:qFormat/>
    <w:rPr>
      <w:b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before="120" w:after="120"/>
    </w:pPr>
    <w:rPr>
      <w:rFonts w:ascii="Comic Sans MS" w:hAnsi="Comic Sans MS"/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ind w:firstLine="180"/>
    </w:pPr>
    <w:rPr>
      <w:rFonts w:ascii="Tahoma" w:hAnsi="Tahoma" w:cs="Tahoma"/>
      <w:smallCaps/>
      <w:noProof/>
      <w:sz w:val="18"/>
      <w:szCs w:val="18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paragraph" w:styleId="BodyTextIndent">
    <w:name w:val="Body Text Indent"/>
    <w:basedOn w:val="Normal"/>
    <w:rPr>
      <w:rFonts w:ascii="Comic Sans MS" w:hAnsi="Comic Sans MS"/>
      <w:snapToGrid w:val="0"/>
      <w:kern w:val="28"/>
    </w:r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answer">
    <w:name w:val="answer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character" w:customStyle="1" w:styleId="small1">
    <w:name w:val="small1"/>
    <w:rPr>
      <w:sz w:val="33"/>
      <w:szCs w:val="33"/>
    </w:rPr>
  </w:style>
  <w:style w:type="paragraph" w:styleId="BodyTextIndent2">
    <w:name w:val="Body Text Indent 2"/>
    <w:basedOn w:val="Normal"/>
    <w:pPr>
      <w:tabs>
        <w:tab w:val="left" w:pos="270"/>
      </w:tabs>
      <w:ind w:left="270"/>
    </w:pPr>
    <w:rPr>
      <w:rFonts w:ascii="Tahoma" w:hAnsi="Tahoma" w:cs="Tahoma"/>
      <w:color w:val="000000"/>
    </w:rPr>
  </w:style>
  <w:style w:type="character" w:customStyle="1" w:styleId="storybody1">
    <w:name w:val="storybody1"/>
    <w:rPr>
      <w:rFonts w:ascii="Arial" w:hAnsi="Arial" w:cs="Arial" w:hint="default"/>
      <w:color w:val="000000"/>
      <w:sz w:val="20"/>
      <w:szCs w:val="20"/>
    </w:rPr>
  </w:style>
  <w:style w:type="paragraph" w:styleId="BodyTextIndent3">
    <w:name w:val="Body Text Indent 3"/>
    <w:basedOn w:val="Normal"/>
    <w:pPr>
      <w:ind w:left="180"/>
    </w:pPr>
    <w:rPr>
      <w:rFonts w:ascii="Tahoma" w:hAnsi="Tahoma" w:cs="Tahoma"/>
      <w:szCs w:val="22"/>
    </w:rPr>
  </w:style>
  <w:style w:type="paragraph" w:styleId="BalloonText">
    <w:name w:val="Balloon Text"/>
    <w:basedOn w:val="Normal"/>
    <w:semiHidden/>
    <w:rsid w:val="00FE71E3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E61E79"/>
  </w:style>
  <w:style w:type="table" w:styleId="TableGrid">
    <w:name w:val="Table Grid"/>
    <w:basedOn w:val="TableNormal"/>
    <w:rsid w:val="0023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A6">
    <w:name w:val="A6"/>
    <w:rsid w:val="00626789"/>
    <w:rPr>
      <w:rFonts w:ascii="Myriad Roman" w:hAnsi="Myriad Roman" w:cs="Myriad Roman"/>
      <w:b/>
      <w:bCs/>
      <w:color w:val="000000"/>
      <w:sz w:val="32"/>
      <w:szCs w:val="32"/>
    </w:rPr>
  </w:style>
  <w:style w:type="paragraph" w:customStyle="1" w:styleId="Pa34">
    <w:name w:val="Pa34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A4">
    <w:name w:val="A4"/>
    <w:rsid w:val="00626789"/>
    <w:rPr>
      <w:rFonts w:ascii="Myriad Roman" w:hAnsi="Myriad Roman" w:cs="Myriad Roman"/>
      <w:i/>
      <w:iCs/>
      <w:color w:val="000000"/>
      <w:sz w:val="20"/>
      <w:szCs w:val="20"/>
    </w:rPr>
  </w:style>
  <w:style w:type="paragraph" w:customStyle="1" w:styleId="Pa4">
    <w:name w:val="Pa4"/>
    <w:basedOn w:val="Normal"/>
    <w:next w:val="Normal"/>
    <w:rsid w:val="00626789"/>
    <w:pPr>
      <w:autoSpaceDE w:val="0"/>
      <w:autoSpaceDN w:val="0"/>
      <w:adjustRightInd w:val="0"/>
      <w:spacing w:line="241" w:lineRule="atLeast"/>
    </w:pPr>
    <w:rPr>
      <w:rFonts w:ascii="Myriad CnSemibold" w:hAnsi="Myriad CnSemibol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4CF5"/>
  </w:style>
  <w:style w:type="paragraph" w:styleId="ListParagraph">
    <w:name w:val="List Paragraph"/>
    <w:basedOn w:val="Normal"/>
    <w:uiPriority w:val="34"/>
    <w:qFormat/>
    <w:rsid w:val="00C80DBC"/>
    <w:pPr>
      <w:ind w:left="720"/>
    </w:pPr>
  </w:style>
  <w:style w:type="paragraph" w:customStyle="1" w:styleId="2EC62DD09C97450791A53DDCC0815CDA">
    <w:name w:val="2EC62DD09C97450791A53DDCC0815CDA"/>
    <w:rsid w:val="001575DB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5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A3DE-D632-4618-A48B-6EB5F21B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for FRGs in a New Era:  Lifecycle READY, Lifecycle FOCUSED</vt:lpstr>
    </vt:vector>
  </TitlesOfParts>
  <Company>US ARMY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for FRGs in a New Era:  Lifecycle READY, Lifecycle FOCUSED</dc:title>
  <dc:subject/>
  <dc:creator>USACAPOC</dc:creator>
  <cp:keywords/>
  <cp:lastModifiedBy>cloudconvert_2</cp:lastModifiedBy>
  <cp:revision>2</cp:revision>
  <cp:lastPrinted>2011-02-17T13:01:00Z</cp:lastPrinted>
  <dcterms:created xsi:type="dcterms:W3CDTF">2025-12-31T19:09:00Z</dcterms:created>
  <dcterms:modified xsi:type="dcterms:W3CDTF">2025-12-31T19:09:00Z</dcterms:modified>
</cp:coreProperties>
</file>