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26232886" w14:textId="2D757C77" w:rsidR="00D31828" w:rsidRPr="00534A3C" w:rsidRDefault="000E1E63">
      <w:pPr>
        <w:pStyle w:val="Heading2"/>
        <w:kinsoku w:val="0"/>
        <w:overflowPunct w:val="0"/>
        <w:spacing w:before="1"/>
        <w:ind w:right="242"/>
        <w:rPr>
          <w:rFonts w:ascii="Arial" w:hAnsi="Arial" w:cs="Arial"/>
          <w:sz w:val="32"/>
          <w:szCs w:val="32"/>
        </w:rPr>
      </w:pPr>
      <w:r>
        <w:rPr>
          <w:rFonts w:ascii="Arial" w:hAnsi="Arial" w:cs="Arial"/>
          <w:sz w:val="32"/>
          <w:szCs w:val="32"/>
        </w:rPr>
        <w:t>10 April</w:t>
      </w:r>
      <w:r w:rsidR="00652F9C">
        <w:rPr>
          <w:rFonts w:ascii="Arial" w:hAnsi="Arial" w:cs="Arial"/>
          <w:sz w:val="32"/>
          <w:szCs w:val="32"/>
        </w:rPr>
        <w:t xml:space="preserve"> 2025</w:t>
      </w:r>
      <w:r w:rsidR="00D13C33" w:rsidRPr="00534A3C">
        <w:rPr>
          <w:rFonts w:ascii="Arial" w:hAnsi="Arial" w:cs="Arial"/>
          <w:sz w:val="32"/>
          <w:szCs w:val="32"/>
        </w:rPr>
        <w:t>, 1300-1</w:t>
      </w:r>
      <w:r w:rsidR="00B71445">
        <w:rPr>
          <w:rFonts w:ascii="Arial" w:hAnsi="Arial" w:cs="Arial"/>
          <w:sz w:val="32"/>
          <w:szCs w:val="32"/>
        </w:rPr>
        <w:t>500</w:t>
      </w:r>
    </w:p>
    <w:p w14:paraId="26232887" w14:textId="323B28E4" w:rsidR="00D31828" w:rsidRPr="00534A3C" w:rsidRDefault="000E1E63">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DoubleTree by Hilton</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FE46C8"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10913424" w:rsidR="003E6C97" w:rsidRPr="000D144E" w:rsidRDefault="003E6C97" w:rsidP="002B3481">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794182">
        <w:rPr>
          <w:rFonts w:ascii="Arial" w:hAnsi="Arial" w:cs="Arial"/>
          <w:b/>
          <w:bCs/>
          <w:sz w:val="36"/>
          <w:szCs w:val="36"/>
        </w:rPr>
        <w:t>Exemplary Service Award</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D3AF05"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26232892" w14:textId="4ADE0F03" w:rsidR="00D31828" w:rsidRPr="00534A3C" w:rsidRDefault="00AF3073">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sidR="007C3F17">
        <w:rPr>
          <w:rFonts w:ascii="Arial" w:hAnsi="Arial" w:cs="Arial"/>
          <w:color w:val="C00000"/>
        </w:rPr>
        <w:t>07 February</w:t>
      </w:r>
      <w:r w:rsidR="004B7746" w:rsidRPr="00534A3C">
        <w:rPr>
          <w:rFonts w:ascii="Arial" w:hAnsi="Arial" w:cs="Arial"/>
          <w:color w:val="C00000"/>
        </w:rPr>
        <w:t xml:space="preserve"> 2025</w:t>
      </w:r>
    </w:p>
    <w:p w14:paraId="537D5656" w14:textId="77777777" w:rsidR="007C3F17" w:rsidRDefault="00D31828">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w:t>
      </w:r>
      <w:r w:rsidR="005127B4" w:rsidRPr="00534A3C">
        <w:rPr>
          <w:rFonts w:ascii="Arial" w:hAnsi="Arial" w:cs="Arial"/>
          <w:color w:val="C00000"/>
        </w:rPr>
        <w:t xml:space="preserve">being recognized: </w:t>
      </w:r>
    </w:p>
    <w:p w14:paraId="26232893" w14:textId="43F2C506" w:rsidR="00D31828" w:rsidRPr="00534A3C" w:rsidRDefault="005127B4">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sidR="004B7746" w:rsidRPr="00534A3C">
        <w:rPr>
          <w:rFonts w:ascii="Arial" w:hAnsi="Arial" w:cs="Arial"/>
          <w:color w:val="C00000"/>
        </w:rPr>
        <w:t>4</w:t>
      </w:r>
      <w:r w:rsidRPr="00534A3C">
        <w:rPr>
          <w:rFonts w:ascii="Arial" w:hAnsi="Arial" w:cs="Arial"/>
          <w:color w:val="C00000"/>
        </w:rPr>
        <w:t>- 31 December 202</w:t>
      </w:r>
      <w:r w:rsidR="002D243B" w:rsidRPr="00534A3C">
        <w:rPr>
          <w:rFonts w:ascii="Arial" w:hAnsi="Arial" w:cs="Arial"/>
          <w:color w:val="C00000"/>
        </w:rPr>
        <w:t>4</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2BC3A51D" w14:textId="24AEC7E0" w:rsidR="00E220EE" w:rsidRPr="00534A3C" w:rsidRDefault="004D6689" w:rsidP="00E220EE">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Email nomination packets to</w:t>
      </w:r>
      <w:r w:rsidR="00E220EE" w:rsidRPr="00534A3C">
        <w:rPr>
          <w:rFonts w:ascii="Arial" w:hAnsi="Arial" w:cs="Arial"/>
          <w:sz w:val="24"/>
          <w:szCs w:val="24"/>
        </w:rPr>
        <w:t xml:space="preserve">: AVC Office </w:t>
      </w:r>
      <w:hyperlink r:id="rId13" w:history="1">
        <w:r w:rsidR="00E220EE" w:rsidRPr="00534A3C">
          <w:rPr>
            <w:rStyle w:val="Hyperlink"/>
            <w:rFonts w:ascii="Arial" w:hAnsi="Arial" w:cs="Arial"/>
          </w:rPr>
          <w:t>usarmy.carson.id-readiness.list.dfmwr-acs- army-volunteer-corp@army.mil</w:t>
        </w:r>
      </w:hyperlink>
      <w:r w:rsidR="00E220EE" w:rsidRPr="00534A3C">
        <w:rPr>
          <w:rStyle w:val="Hyperlink"/>
          <w:rFonts w:ascii="Arial" w:hAnsi="Arial" w:cs="Arial"/>
          <w:color w:val="auto"/>
          <w:u w:val="none"/>
        </w:rPr>
        <w:t xml:space="preserve"> AND </w:t>
      </w:r>
      <w:r w:rsidR="00534A3C" w:rsidRPr="00534A3C">
        <w:rPr>
          <w:rStyle w:val="Hyperlink"/>
          <w:rFonts w:ascii="Arial" w:hAnsi="Arial" w:cs="Arial"/>
          <w:color w:val="auto"/>
          <w:u w:val="none"/>
        </w:rPr>
        <w:t xml:space="preserve">Division CFRR </w:t>
      </w:r>
      <w:hyperlink r:id="rId14" w:history="1">
        <w:r w:rsidR="00534A3C" w:rsidRPr="00534A3C">
          <w:rPr>
            <w:rStyle w:val="Hyperlink"/>
            <w:rFonts w:ascii="Arial" w:hAnsi="Arial" w:cs="Arial"/>
          </w:rPr>
          <w:t>william.r.porath.mil@army.mil</w:t>
        </w:r>
      </w:hyperlink>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4DFF48DD"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794182">
        <w:rPr>
          <w:rFonts w:ascii="Arial" w:hAnsi="Arial" w:cs="Arial"/>
          <w:b/>
          <w:bCs/>
          <w:sz w:val="44"/>
          <w:szCs w:val="44"/>
        </w:rPr>
        <w:t>Ex</w:t>
      </w:r>
      <w:r w:rsidR="008A61FE">
        <w:rPr>
          <w:rFonts w:ascii="Arial" w:hAnsi="Arial" w:cs="Arial"/>
          <w:b/>
          <w:bCs/>
          <w:sz w:val="44"/>
          <w:szCs w:val="44"/>
        </w:rPr>
        <w:t>emplary Service Award</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2A34E8">
        <w:trPr>
          <w:trHeight w:val="373"/>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2623289C" w14:textId="6BADEDF8" w:rsidR="00D31828" w:rsidRPr="002D6A90" w:rsidRDefault="002A34E8">
            <w:pPr>
              <w:pStyle w:val="TableParagraph"/>
              <w:kinsoku w:val="0"/>
              <w:overflowPunct w:val="0"/>
              <w:spacing w:line="266" w:lineRule="exact"/>
              <w:ind w:right="643"/>
              <w:rPr>
                <w:rFonts w:ascii="Arial" w:hAnsi="Arial" w:cs="Arial"/>
              </w:rPr>
            </w:pPr>
            <w:r w:rsidRPr="00785EA1">
              <w:rPr>
                <w:rFonts w:ascii="Arial" w:hAnsi="Arial" w:cs="Arial"/>
              </w:rPr>
              <w:t>The Fort Carson ‘Exemplary Award’ recognizes outstanding volunteers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073015CD" w:rsidR="00D31828" w:rsidRPr="00534A3C" w:rsidRDefault="00BC2DAC" w:rsidP="00DE35C3">
            <w:pPr>
              <w:pStyle w:val="TableParagraph"/>
              <w:kinsoku w:val="0"/>
              <w:overflowPunct w:val="0"/>
              <w:spacing w:line="264" w:lineRule="exact"/>
              <w:rPr>
                <w:rFonts w:ascii="Arial" w:hAnsi="Arial" w:cs="Arial"/>
              </w:rPr>
            </w:pPr>
            <w:r w:rsidRPr="00785EA1">
              <w:rPr>
                <w:rFonts w:ascii="Arial" w:hAnsi="Arial" w:cs="Arial"/>
              </w:rPr>
              <w:t>This volunteer award is presented at the Fort Carson Annual Installation Volunteer Award Recognition.</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1DD78BE6" w:rsidR="00D31828" w:rsidRPr="00534A3C" w:rsidRDefault="009F0645" w:rsidP="009E7549">
            <w:pPr>
              <w:pStyle w:val="TableParagraph"/>
              <w:kinsoku w:val="0"/>
              <w:overflowPunct w:val="0"/>
              <w:spacing w:line="246" w:lineRule="exact"/>
              <w:rPr>
                <w:rFonts w:ascii="Arial" w:hAnsi="Arial" w:cs="Arial"/>
              </w:rPr>
            </w:pPr>
            <w:r w:rsidRPr="002278D9">
              <w:rPr>
                <w:rFonts w:ascii="Arial" w:hAnsi="Arial" w:cs="Arial"/>
              </w:rPr>
              <w:t>Certificate signed by the Installation Commanding General; Fort Carson</w:t>
            </w:r>
            <w:r>
              <w:rPr>
                <w:rFonts w:ascii="Arial" w:hAnsi="Arial" w:cs="Arial"/>
              </w:rPr>
              <w:t xml:space="preserve"> </w:t>
            </w:r>
            <w:r w:rsidRPr="002278D9">
              <w:rPr>
                <w:rFonts w:ascii="Arial" w:hAnsi="Arial" w:cs="Arial"/>
              </w:rPr>
              <w:t>Keepsake.</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262328AA" w14:textId="2C0FD76F" w:rsidR="00C32D4C" w:rsidRPr="00534A3C" w:rsidRDefault="007207C3" w:rsidP="00A61219">
            <w:pPr>
              <w:pStyle w:val="TableParagraph"/>
              <w:kinsoku w:val="0"/>
              <w:overflowPunct w:val="0"/>
              <w:spacing w:line="264" w:lineRule="exact"/>
              <w:rPr>
                <w:rFonts w:ascii="Arial" w:hAnsi="Arial" w:cs="Arial"/>
              </w:rPr>
            </w:pPr>
            <w:r w:rsidRPr="00785EA1">
              <w:rPr>
                <w:rFonts w:ascii="Arial" w:hAnsi="Arial" w:cs="Arial"/>
              </w:rPr>
              <w:t>Fort Carson Commanding General</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14F294F3" w14:textId="77777777" w:rsidR="004C08CE" w:rsidRPr="00785EA1" w:rsidRDefault="004C08CE" w:rsidP="004C08CE">
            <w:pPr>
              <w:pStyle w:val="TableParagraph"/>
              <w:numPr>
                <w:ilvl w:val="0"/>
                <w:numId w:val="8"/>
              </w:numPr>
              <w:tabs>
                <w:tab w:val="left" w:pos="726"/>
              </w:tabs>
              <w:kinsoku w:val="0"/>
              <w:overflowPunct w:val="0"/>
              <w:spacing w:line="237" w:lineRule="auto"/>
              <w:ind w:right="91"/>
              <w:rPr>
                <w:rFonts w:ascii="Arial" w:hAnsi="Arial" w:cs="Arial"/>
                <w:color w:val="000000"/>
              </w:rPr>
            </w:pPr>
            <w:r w:rsidRPr="00785EA1">
              <w:rPr>
                <w:rFonts w:ascii="Arial" w:hAnsi="Arial" w:cs="Arial"/>
              </w:rPr>
              <w:t>Battalions, Directorates and Private Organizations may submit</w:t>
            </w:r>
            <w:r w:rsidRPr="00785EA1">
              <w:rPr>
                <w:rFonts w:ascii="Arial" w:hAnsi="Arial" w:cs="Arial"/>
                <w:spacing w:val="-13"/>
              </w:rPr>
              <w:t xml:space="preserve"> </w:t>
            </w:r>
            <w:r w:rsidRPr="00785EA1">
              <w:rPr>
                <w:rFonts w:ascii="Arial" w:hAnsi="Arial" w:cs="Arial"/>
              </w:rPr>
              <w:t>up</w:t>
            </w:r>
            <w:r w:rsidRPr="00785EA1">
              <w:rPr>
                <w:rFonts w:ascii="Arial" w:hAnsi="Arial" w:cs="Arial"/>
                <w:color w:val="FF0000"/>
              </w:rPr>
              <w:t xml:space="preserve"> to (2) two packets </w:t>
            </w:r>
            <w:r w:rsidRPr="00785EA1">
              <w:rPr>
                <w:rFonts w:ascii="Arial" w:hAnsi="Arial" w:cs="Arial"/>
                <w:color w:val="000000"/>
              </w:rPr>
              <w:t>for Fort Carson annual award</w:t>
            </w:r>
            <w:r w:rsidRPr="00785EA1">
              <w:rPr>
                <w:rFonts w:ascii="Arial" w:hAnsi="Arial" w:cs="Arial"/>
                <w:color w:val="000000"/>
                <w:spacing w:val="-5"/>
              </w:rPr>
              <w:t xml:space="preserve"> </w:t>
            </w:r>
            <w:r w:rsidRPr="00785EA1">
              <w:rPr>
                <w:rFonts w:ascii="Arial" w:hAnsi="Arial" w:cs="Arial"/>
                <w:color w:val="000000"/>
              </w:rPr>
              <w:t>recognition.</w:t>
            </w:r>
          </w:p>
          <w:p w14:paraId="3948F443" w14:textId="77777777" w:rsidR="004C08CE" w:rsidRPr="00785EA1" w:rsidRDefault="004C08CE" w:rsidP="004C08CE">
            <w:pPr>
              <w:pStyle w:val="TableParagraph"/>
              <w:numPr>
                <w:ilvl w:val="0"/>
                <w:numId w:val="8"/>
              </w:numPr>
              <w:tabs>
                <w:tab w:val="left" w:pos="726"/>
              </w:tabs>
              <w:kinsoku w:val="0"/>
              <w:overflowPunct w:val="0"/>
              <w:spacing w:before="1" w:line="237" w:lineRule="auto"/>
              <w:ind w:right="45"/>
              <w:rPr>
                <w:rFonts w:ascii="Arial" w:hAnsi="Arial" w:cs="Arial"/>
              </w:rPr>
            </w:pPr>
            <w:r w:rsidRPr="00785EA1">
              <w:rPr>
                <w:rFonts w:ascii="Arial" w:hAnsi="Arial" w:cs="Arial"/>
              </w:rPr>
              <w:t>This award is reserved for the Unit/Directorate/Organization’s</w:t>
            </w:r>
            <w:r w:rsidRPr="00785EA1">
              <w:rPr>
                <w:rFonts w:ascii="Arial" w:hAnsi="Arial" w:cs="Arial"/>
                <w:spacing w:val="-16"/>
              </w:rPr>
              <w:t xml:space="preserve"> </w:t>
            </w:r>
            <w:r w:rsidRPr="00785EA1">
              <w:rPr>
                <w:rFonts w:ascii="Arial" w:hAnsi="Arial" w:cs="Arial"/>
              </w:rPr>
              <w:t>top volunteers and those submitted will be</w:t>
            </w:r>
            <w:r w:rsidRPr="00785EA1">
              <w:rPr>
                <w:rFonts w:ascii="Arial" w:hAnsi="Arial" w:cs="Arial"/>
                <w:spacing w:val="-4"/>
              </w:rPr>
              <w:t xml:space="preserve"> </w:t>
            </w:r>
            <w:r w:rsidRPr="00785EA1">
              <w:rPr>
                <w:rFonts w:ascii="Arial" w:hAnsi="Arial" w:cs="Arial"/>
              </w:rPr>
              <w:t>selected</w:t>
            </w:r>
          </w:p>
          <w:p w14:paraId="262328B1" w14:textId="3ECF7AD8" w:rsidR="00D31828" w:rsidRPr="003E237F" w:rsidRDefault="004C08CE" w:rsidP="004C08CE">
            <w:pPr>
              <w:pStyle w:val="TableParagraph"/>
              <w:numPr>
                <w:ilvl w:val="0"/>
                <w:numId w:val="8"/>
              </w:numPr>
              <w:tabs>
                <w:tab w:val="left" w:pos="867"/>
              </w:tabs>
              <w:kinsoku w:val="0"/>
              <w:overflowPunct w:val="0"/>
              <w:spacing w:line="237" w:lineRule="auto"/>
              <w:ind w:right="701"/>
              <w:rPr>
                <w:rFonts w:ascii="Arial" w:hAnsi="Arial" w:cs="Arial"/>
              </w:rPr>
            </w:pPr>
            <w:r w:rsidRPr="00785EA1">
              <w:rPr>
                <w:rFonts w:ascii="Arial" w:hAnsi="Arial" w:cs="Arial"/>
              </w:rPr>
              <w:t>Battalions, Directorates and Organizations are responsible to submit packets to the AVCC to be processed by the submission due</w:t>
            </w:r>
            <w:r w:rsidRPr="00785EA1">
              <w:rPr>
                <w:rFonts w:ascii="Arial" w:hAnsi="Arial" w:cs="Arial"/>
                <w:spacing w:val="-2"/>
              </w:rPr>
              <w:t xml:space="preserve"> </w:t>
            </w:r>
            <w:r w:rsidRPr="00785EA1">
              <w:rPr>
                <w:rFonts w:ascii="Arial" w:hAnsi="Arial" w:cs="Arial"/>
              </w:rPr>
              <w:t>date.</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6B33DE6D" w14:textId="77777777" w:rsidR="00A13E25" w:rsidRPr="00785EA1" w:rsidRDefault="00A13E25" w:rsidP="00A13E25">
            <w:pPr>
              <w:pStyle w:val="TableParagraph"/>
              <w:numPr>
                <w:ilvl w:val="0"/>
                <w:numId w:val="7"/>
              </w:numPr>
              <w:tabs>
                <w:tab w:val="left" w:pos="726"/>
              </w:tabs>
              <w:kinsoku w:val="0"/>
              <w:overflowPunct w:val="0"/>
              <w:ind w:right="76"/>
              <w:rPr>
                <w:rFonts w:ascii="Arial" w:hAnsi="Arial" w:cs="Arial"/>
              </w:rPr>
            </w:pPr>
            <w:r w:rsidRPr="00785EA1">
              <w:rPr>
                <w:rFonts w:ascii="Arial" w:hAnsi="Arial" w:cs="Arial"/>
              </w:rPr>
              <w:t>Submit individual award packet signed by the Commander and/or Director</w:t>
            </w:r>
            <w:r w:rsidRPr="00785EA1">
              <w:rPr>
                <w:rFonts w:ascii="Arial" w:hAnsi="Arial" w:cs="Arial"/>
                <w:spacing w:val="-1"/>
              </w:rPr>
              <w:t xml:space="preserve"> </w:t>
            </w:r>
            <w:r w:rsidRPr="00785EA1">
              <w:rPr>
                <w:rFonts w:ascii="Arial" w:hAnsi="Arial" w:cs="Arial"/>
              </w:rPr>
              <w:t>with:</w:t>
            </w:r>
          </w:p>
          <w:p w14:paraId="3FE8E7A5" w14:textId="77777777" w:rsidR="00A13E25" w:rsidRPr="00785EA1" w:rsidRDefault="00A13E25" w:rsidP="00A13E25">
            <w:pPr>
              <w:pStyle w:val="TableParagraph"/>
              <w:numPr>
                <w:ilvl w:val="1"/>
                <w:numId w:val="7"/>
              </w:numPr>
              <w:tabs>
                <w:tab w:val="left" w:pos="1554"/>
              </w:tabs>
              <w:kinsoku w:val="0"/>
              <w:overflowPunct w:val="0"/>
              <w:spacing w:line="285" w:lineRule="exact"/>
              <w:rPr>
                <w:rFonts w:ascii="Arial" w:hAnsi="Arial" w:cs="Arial"/>
              </w:rPr>
            </w:pPr>
            <w:r w:rsidRPr="00785EA1">
              <w:rPr>
                <w:rFonts w:ascii="Arial" w:hAnsi="Arial" w:cs="Arial"/>
              </w:rPr>
              <w:t>Volunteer</w:t>
            </w:r>
            <w:r w:rsidRPr="00785EA1">
              <w:rPr>
                <w:rFonts w:ascii="Arial" w:hAnsi="Arial" w:cs="Arial"/>
                <w:spacing w:val="-2"/>
              </w:rPr>
              <w:t xml:space="preserve"> </w:t>
            </w:r>
            <w:r w:rsidRPr="00785EA1">
              <w:rPr>
                <w:rFonts w:ascii="Arial" w:hAnsi="Arial" w:cs="Arial"/>
              </w:rPr>
              <w:t>name/organization/Address/Telephone/Email</w:t>
            </w:r>
          </w:p>
          <w:p w14:paraId="650B7C15" w14:textId="77777777" w:rsidR="00A13E25" w:rsidRPr="00785EA1" w:rsidRDefault="00A13E25" w:rsidP="00A13E25">
            <w:pPr>
              <w:pStyle w:val="TableParagraph"/>
              <w:numPr>
                <w:ilvl w:val="1"/>
                <w:numId w:val="7"/>
              </w:numPr>
              <w:tabs>
                <w:tab w:val="left" w:pos="1554"/>
              </w:tabs>
              <w:kinsoku w:val="0"/>
              <w:overflowPunct w:val="0"/>
              <w:spacing w:line="223" w:lineRule="auto"/>
              <w:ind w:right="2043"/>
              <w:rPr>
                <w:rFonts w:ascii="Arial" w:hAnsi="Arial" w:cs="Arial"/>
              </w:rPr>
            </w:pPr>
            <w:r w:rsidRPr="00785EA1">
              <w:rPr>
                <w:rFonts w:ascii="Arial" w:hAnsi="Arial" w:cs="Arial"/>
              </w:rPr>
              <w:t xml:space="preserve">Dates for period of volunteer </w:t>
            </w:r>
            <w:r w:rsidRPr="00785EA1">
              <w:rPr>
                <w:rFonts w:ascii="Arial" w:hAnsi="Arial" w:cs="Arial"/>
                <w:spacing w:val="-3"/>
              </w:rPr>
              <w:t xml:space="preserve">service </w:t>
            </w:r>
            <w:r w:rsidRPr="00785EA1">
              <w:rPr>
                <w:rFonts w:ascii="Arial" w:hAnsi="Arial" w:cs="Arial"/>
              </w:rPr>
              <w:t>(within the calendar year)</w:t>
            </w:r>
          </w:p>
          <w:p w14:paraId="04A414FD" w14:textId="77777777" w:rsidR="00A13E25" w:rsidRPr="00785EA1" w:rsidRDefault="00A13E25" w:rsidP="00A13E25">
            <w:pPr>
              <w:pStyle w:val="TableParagraph"/>
              <w:numPr>
                <w:ilvl w:val="1"/>
                <w:numId w:val="7"/>
              </w:numPr>
              <w:tabs>
                <w:tab w:val="left" w:pos="1554"/>
              </w:tabs>
              <w:kinsoku w:val="0"/>
              <w:overflowPunct w:val="0"/>
              <w:spacing w:before="2" w:line="287" w:lineRule="exact"/>
              <w:rPr>
                <w:rFonts w:ascii="Arial" w:hAnsi="Arial" w:cs="Arial"/>
              </w:rPr>
            </w:pPr>
            <w:r w:rsidRPr="00785EA1">
              <w:rPr>
                <w:rFonts w:ascii="Arial" w:hAnsi="Arial" w:cs="Arial"/>
              </w:rPr>
              <w:t>Justification statement of noteworthy</w:t>
            </w:r>
            <w:r w:rsidRPr="00785EA1">
              <w:rPr>
                <w:rFonts w:ascii="Arial" w:hAnsi="Arial" w:cs="Arial"/>
                <w:spacing w:val="-10"/>
              </w:rPr>
              <w:t xml:space="preserve"> </w:t>
            </w:r>
            <w:r w:rsidRPr="00785EA1">
              <w:rPr>
                <w:rFonts w:ascii="Arial" w:hAnsi="Arial" w:cs="Arial"/>
              </w:rPr>
              <w:t>accomplishments</w:t>
            </w:r>
          </w:p>
          <w:p w14:paraId="262328BA" w14:textId="25C5DBD8" w:rsidR="00832B23" w:rsidRPr="00832B23" w:rsidRDefault="00A13E25" w:rsidP="00A13E25">
            <w:pPr>
              <w:pStyle w:val="TableParagraph"/>
              <w:numPr>
                <w:ilvl w:val="0"/>
                <w:numId w:val="7"/>
              </w:numPr>
              <w:tabs>
                <w:tab w:val="left" w:pos="418"/>
              </w:tabs>
              <w:kinsoku w:val="0"/>
              <w:overflowPunct w:val="0"/>
              <w:spacing w:line="293" w:lineRule="exact"/>
              <w:rPr>
                <w:rFonts w:ascii="Arial" w:hAnsi="Arial" w:cs="Arial"/>
              </w:rPr>
            </w:pPr>
            <w:r w:rsidRPr="00785EA1">
              <w:rPr>
                <w:rFonts w:ascii="Arial" w:hAnsi="Arial" w:cs="Arial"/>
              </w:rPr>
              <w:t>Citation</w:t>
            </w:r>
            <w:r w:rsidRPr="00785EA1">
              <w:rPr>
                <w:rFonts w:ascii="Arial" w:hAnsi="Arial" w:cs="Arial"/>
                <w:spacing w:val="-5"/>
              </w:rPr>
              <w:t xml:space="preserve"> </w:t>
            </w:r>
            <w:r w:rsidRPr="00785EA1">
              <w:rPr>
                <w:rFonts w:ascii="Arial" w:hAnsi="Arial" w:cs="Arial"/>
              </w:rPr>
              <w:t>write-up.</w:t>
            </w:r>
          </w:p>
        </w:tc>
      </w:tr>
      <w:tr w:rsidR="00D31828" w:rsidRPr="00534A3C" w14:paraId="262328BE" w14:textId="77777777" w:rsidTr="008D0B06">
        <w:trPr>
          <w:trHeight w:val="517"/>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565F18E7" w:rsidR="00D31828" w:rsidRPr="00534A3C" w:rsidRDefault="00651EE4" w:rsidP="00F40012">
            <w:pPr>
              <w:pStyle w:val="TableParagraph"/>
              <w:numPr>
                <w:ilvl w:val="0"/>
                <w:numId w:val="6"/>
              </w:numPr>
              <w:tabs>
                <w:tab w:val="left" w:pos="833"/>
              </w:tabs>
              <w:kinsoku w:val="0"/>
              <w:overflowPunct w:val="0"/>
              <w:spacing w:before="3"/>
              <w:ind w:right="688"/>
              <w:rPr>
                <w:rFonts w:ascii="Arial" w:hAnsi="Arial" w:cs="Arial"/>
              </w:rPr>
            </w:pPr>
            <w:r w:rsidRPr="002278D9">
              <w:rPr>
                <w:rFonts w:ascii="Arial" w:hAnsi="Arial" w:cs="Arial"/>
              </w:rPr>
              <w:t xml:space="preserve">Submit completed nomination packets to the AVCC by </w:t>
            </w:r>
            <w:r w:rsidRPr="002278D9">
              <w:rPr>
                <w:rFonts w:ascii="Arial" w:hAnsi="Arial" w:cs="Arial"/>
                <w:spacing w:val="-4"/>
              </w:rPr>
              <w:t xml:space="preserve">the </w:t>
            </w:r>
            <w:r w:rsidRPr="002278D9">
              <w:rPr>
                <w:rFonts w:ascii="Arial" w:hAnsi="Arial" w:cs="Arial"/>
              </w:rPr>
              <w:t>suspense date for annual awards</w:t>
            </w:r>
            <w:r w:rsidRPr="002278D9">
              <w:rPr>
                <w:rFonts w:ascii="Arial" w:hAnsi="Arial" w:cs="Arial"/>
                <w:spacing w:val="-4"/>
              </w:rPr>
              <w:t xml:space="preserve"> </w:t>
            </w:r>
            <w:r w:rsidRPr="002278D9">
              <w:rPr>
                <w:rFonts w:ascii="Arial" w:hAnsi="Arial" w:cs="Arial"/>
              </w:rPr>
              <w:t>recognition.</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62328C6" w14:textId="6D6A1065" w:rsidR="00D31828" w:rsidRPr="00534A3C"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r w:rsidR="00564BA2">
              <w:rPr>
                <w:rFonts w:ascii="Arial" w:hAnsi="Arial" w:cs="Arial"/>
                <w:b/>
                <w:bCs/>
                <w:color w:val="006600"/>
              </w:rPr>
              <w:t>EXEMPLARY SERVICE AWARD</w:t>
            </w:r>
          </w:p>
          <w:p w14:paraId="262328C7" w14:textId="315268A5"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7C3F17">
              <w:rPr>
                <w:rFonts w:ascii="Arial" w:hAnsi="Arial" w:cs="Arial"/>
                <w:b/>
                <w:bCs/>
                <w:color w:val="C00000"/>
              </w:rPr>
              <w:t>07 February 25</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B709D"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00F275E3" w:rsidRPr="00A66D1C">
        <w:rPr>
          <w:rFonts w:ascii="Arial" w:hAnsi="Arial" w:cs="Arial"/>
          <w:b/>
          <w:bCs/>
          <w:sz w:val="24"/>
          <w:szCs w:val="24"/>
        </w:rPr>
        <w:t>___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786CB6AE"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 xml:space="preserve">FORT CARSON </w:t>
      </w:r>
      <w:r w:rsidR="006F6BE5">
        <w:rPr>
          <w:rFonts w:ascii="Arial" w:hAnsi="Arial" w:cs="Arial"/>
          <w:b/>
          <w:bCs/>
          <w:color w:val="009A46"/>
          <w:sz w:val="24"/>
          <w:szCs w:val="24"/>
        </w:rPr>
        <w:t>EXEMPLARY SERVICE AWARD</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1526 </w:t>
      </w:r>
      <w:r w:rsidRPr="00534A3C">
        <w:rPr>
          <w:rFonts w:ascii="Arial" w:hAnsi="Arial" w:cs="Arial"/>
        </w:rPr>
        <w:t>,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C37997"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E1D68" w14:textId="77777777" w:rsidR="006C5A84" w:rsidRDefault="006C5A84">
      <w:r>
        <w:separator/>
      </w:r>
    </w:p>
  </w:endnote>
  <w:endnote w:type="continuationSeparator" w:id="0">
    <w:p w14:paraId="06A15AEC" w14:textId="77777777" w:rsidR="006C5A84" w:rsidRDefault="006C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7D8C" w14:textId="77777777" w:rsidR="006C5A84" w:rsidRDefault="006C5A84">
      <w:r>
        <w:separator/>
      </w:r>
    </w:p>
  </w:footnote>
  <w:footnote w:type="continuationSeparator" w:id="0">
    <w:p w14:paraId="4DD83EA4" w14:textId="77777777" w:rsidR="006C5A84" w:rsidRDefault="006C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2727B"/>
    <w:rsid w:val="001664F5"/>
    <w:rsid w:val="0018215B"/>
    <w:rsid w:val="00182681"/>
    <w:rsid w:val="001A0490"/>
    <w:rsid w:val="001B765F"/>
    <w:rsid w:val="001D2B88"/>
    <w:rsid w:val="001F057F"/>
    <w:rsid w:val="002361A3"/>
    <w:rsid w:val="00237E3B"/>
    <w:rsid w:val="00293285"/>
    <w:rsid w:val="002932A5"/>
    <w:rsid w:val="002A34E8"/>
    <w:rsid w:val="002B3481"/>
    <w:rsid w:val="002D243B"/>
    <w:rsid w:val="002D6A90"/>
    <w:rsid w:val="002D7A48"/>
    <w:rsid w:val="002E3FD0"/>
    <w:rsid w:val="00350F7F"/>
    <w:rsid w:val="003A0559"/>
    <w:rsid w:val="003B5806"/>
    <w:rsid w:val="003E237F"/>
    <w:rsid w:val="003E6C97"/>
    <w:rsid w:val="004711E1"/>
    <w:rsid w:val="00480CE2"/>
    <w:rsid w:val="00484B6A"/>
    <w:rsid w:val="004B7746"/>
    <w:rsid w:val="004C08CE"/>
    <w:rsid w:val="004C2A43"/>
    <w:rsid w:val="004C723A"/>
    <w:rsid w:val="004D6689"/>
    <w:rsid w:val="005127B4"/>
    <w:rsid w:val="00534A3C"/>
    <w:rsid w:val="00536D7D"/>
    <w:rsid w:val="00564BA2"/>
    <w:rsid w:val="005913A6"/>
    <w:rsid w:val="005E0A76"/>
    <w:rsid w:val="005F4D10"/>
    <w:rsid w:val="00611DEE"/>
    <w:rsid w:val="00625E32"/>
    <w:rsid w:val="00651EE4"/>
    <w:rsid w:val="00652F9C"/>
    <w:rsid w:val="006675C3"/>
    <w:rsid w:val="006B206B"/>
    <w:rsid w:val="006B4F5D"/>
    <w:rsid w:val="006C5A84"/>
    <w:rsid w:val="006E1F02"/>
    <w:rsid w:val="006F6BE5"/>
    <w:rsid w:val="007207C3"/>
    <w:rsid w:val="007821AB"/>
    <w:rsid w:val="00794182"/>
    <w:rsid w:val="007C3F17"/>
    <w:rsid w:val="007E3504"/>
    <w:rsid w:val="008276C3"/>
    <w:rsid w:val="00832B23"/>
    <w:rsid w:val="0083703D"/>
    <w:rsid w:val="0088680E"/>
    <w:rsid w:val="008A61FE"/>
    <w:rsid w:val="008D0B06"/>
    <w:rsid w:val="00904F4D"/>
    <w:rsid w:val="009717D2"/>
    <w:rsid w:val="0097717F"/>
    <w:rsid w:val="009B5A93"/>
    <w:rsid w:val="009E172D"/>
    <w:rsid w:val="009E7549"/>
    <w:rsid w:val="009F0645"/>
    <w:rsid w:val="00A13E25"/>
    <w:rsid w:val="00A16BDD"/>
    <w:rsid w:val="00A53DA7"/>
    <w:rsid w:val="00A61219"/>
    <w:rsid w:val="00A66D1C"/>
    <w:rsid w:val="00A67F2F"/>
    <w:rsid w:val="00AD2E97"/>
    <w:rsid w:val="00AE4E0F"/>
    <w:rsid w:val="00AF3073"/>
    <w:rsid w:val="00B71445"/>
    <w:rsid w:val="00B739C0"/>
    <w:rsid w:val="00B77D83"/>
    <w:rsid w:val="00BC2DAC"/>
    <w:rsid w:val="00BE0A4C"/>
    <w:rsid w:val="00BE7D54"/>
    <w:rsid w:val="00BF27C0"/>
    <w:rsid w:val="00C14EA8"/>
    <w:rsid w:val="00C32D4C"/>
    <w:rsid w:val="00C72FB8"/>
    <w:rsid w:val="00CA0828"/>
    <w:rsid w:val="00D011F6"/>
    <w:rsid w:val="00D06D84"/>
    <w:rsid w:val="00D13C33"/>
    <w:rsid w:val="00D31828"/>
    <w:rsid w:val="00D85032"/>
    <w:rsid w:val="00DC2311"/>
    <w:rsid w:val="00DE35C3"/>
    <w:rsid w:val="00DF234A"/>
    <w:rsid w:val="00E220EE"/>
    <w:rsid w:val="00E80FE9"/>
    <w:rsid w:val="00EB003E"/>
    <w:rsid w:val="00F275E3"/>
    <w:rsid w:val="00F40012"/>
    <w:rsid w:val="00FA54BC"/>
    <w:rsid w:val="00FB0584"/>
    <w:rsid w:val="00FB31E0"/>
    <w:rsid w:val="00FC0AB3"/>
    <w:rsid w:val="00FD2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20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iam.r.pora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3.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20</cp:revision>
  <cp:lastPrinted>2021-02-12T00:00:00Z</cp:lastPrinted>
  <dcterms:created xsi:type="dcterms:W3CDTF">2025-01-08T22:00:00Z</dcterms:created>
  <dcterms:modified xsi:type="dcterms:W3CDTF">2025-01-08T22:44:00Z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