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A73" w:rsidRDefault="007E45DD">
      <w:pPr>
        <w:spacing w:after="1074" w:line="259" w:lineRule="auto"/>
        <w:ind w:left="0" w:right="7155" w:firstLine="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1229868</wp:posOffset>
            </wp:positionH>
            <wp:positionV relativeFrom="paragraph">
              <wp:posOffset>30481</wp:posOffset>
            </wp:positionV>
            <wp:extent cx="1267968" cy="138684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7968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 xml:space="preserve"> </w:t>
      </w:r>
    </w:p>
    <w:p w:rsidR="004B7A73" w:rsidRDefault="007E45DD">
      <w:pPr>
        <w:tabs>
          <w:tab w:val="center" w:pos="7301"/>
          <w:tab w:val="center" w:pos="10476"/>
        </w:tabs>
        <w:spacing w:after="0" w:line="259" w:lineRule="auto"/>
        <w:ind w:left="0" w:firstLine="0"/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3208020</wp:posOffset>
            </wp:positionH>
            <wp:positionV relativeFrom="paragraph">
              <wp:posOffset>-395604</wp:posOffset>
            </wp:positionV>
            <wp:extent cx="1824990" cy="1052322"/>
            <wp:effectExtent l="0" t="0" r="0" b="0"/>
            <wp:wrapNone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4990" cy="1052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ab/>
      </w:r>
      <w:r>
        <w:rPr>
          <w:rFonts w:ascii="Baskerville Old Face" w:eastAsia="Baskerville Old Face" w:hAnsi="Baskerville Old Face" w:cs="Baskerville Old Face"/>
          <w:sz w:val="100"/>
        </w:rPr>
        <w:t>Soldiers’ Angels</w:t>
      </w:r>
      <w:r>
        <w:rPr>
          <w:rFonts w:ascii="Lucida Calligraphy" w:eastAsia="Lucida Calligraphy" w:hAnsi="Lucida Calligraphy" w:cs="Lucida Calligraphy"/>
          <w:sz w:val="100"/>
          <w:vertAlign w:val="superscript"/>
        </w:rPr>
        <w:t xml:space="preserve">       </w:t>
      </w:r>
      <w:r>
        <w:rPr>
          <w:rFonts w:ascii="Lucida Calligraphy" w:eastAsia="Lucida Calligraphy" w:hAnsi="Lucida Calligraphy" w:cs="Lucida Calligraphy"/>
          <w:sz w:val="100"/>
          <w:vertAlign w:val="superscript"/>
        </w:rPr>
        <w:tab/>
      </w:r>
      <w:r>
        <w:rPr>
          <w:rFonts w:ascii="Baskerville Old Face" w:eastAsia="Baskerville Old Face" w:hAnsi="Baskerville Old Face" w:cs="Baskerville Old Face"/>
          <w:sz w:val="100"/>
        </w:rPr>
        <w:t xml:space="preserve"> </w:t>
      </w:r>
    </w:p>
    <w:p w:rsidR="004B7A73" w:rsidRDefault="007E45DD">
      <w:pPr>
        <w:spacing w:after="0" w:line="259" w:lineRule="auto"/>
        <w:ind w:left="0" w:firstLine="0"/>
      </w:pPr>
      <w:r>
        <w:rPr>
          <w:b/>
          <w:sz w:val="37"/>
          <w:vertAlign w:val="superscript"/>
        </w:rPr>
        <w:t xml:space="preserve"> </w:t>
      </w:r>
      <w:r>
        <w:rPr>
          <w:rFonts w:ascii="Freestyle Script" w:eastAsia="Freestyle Script" w:hAnsi="Freestyle Script" w:cs="Freestyle Script"/>
          <w:sz w:val="82"/>
        </w:rPr>
        <w:t xml:space="preserve">Fact Sheet 2019 </w:t>
      </w:r>
    </w:p>
    <w:p w:rsidR="004B7A73" w:rsidRDefault="007E45DD">
      <w:pPr>
        <w:spacing w:after="21" w:line="259" w:lineRule="auto"/>
        <w:ind w:left="0" w:right="7155" w:firstLine="0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4B7A73" w:rsidRDefault="007E45DD">
      <w:pPr>
        <w:pStyle w:val="Heading1"/>
        <w:ind w:left="-5"/>
      </w:pPr>
      <w:r>
        <w:t>Mission</w:t>
      </w:r>
      <w:r>
        <w:rPr>
          <w:u w:val="none"/>
        </w:rPr>
        <w:t xml:space="preserve"> </w:t>
      </w:r>
    </w:p>
    <w:p w:rsidR="004B7A73" w:rsidRDefault="007E45DD">
      <w:pPr>
        <w:ind w:left="-5"/>
      </w:pPr>
      <w:r>
        <w:t xml:space="preserve">Soldiers’ Angels </w:t>
      </w:r>
      <w:r>
        <w:t xml:space="preserve">is a national charity providing aid and comfort to the men and women of the United States Army, Marines, Navy, Air Force, Coast Guard, and their families and a growing veteran population.   </w:t>
      </w:r>
    </w:p>
    <w:p w:rsidR="004B7A73" w:rsidRDefault="007E45DD">
      <w:pPr>
        <w:spacing w:after="88" w:line="259" w:lineRule="auto"/>
        <w:ind w:left="0" w:firstLine="0"/>
      </w:pPr>
      <w:r>
        <w:rPr>
          <w:b/>
        </w:rPr>
        <w:t xml:space="preserve"> </w:t>
      </w:r>
    </w:p>
    <w:p w:rsidR="004B7A73" w:rsidRDefault="007E45DD">
      <w:pPr>
        <w:pStyle w:val="Heading1"/>
        <w:ind w:left="-5"/>
      </w:pPr>
      <w:r>
        <w:t>What We Do</w:t>
      </w:r>
      <w:r>
        <w:rPr>
          <w:u w:val="none"/>
        </w:rPr>
        <w:t xml:space="preserve"> </w:t>
      </w:r>
    </w:p>
    <w:p w:rsidR="004B7A73" w:rsidRDefault="007E45DD">
      <w:pPr>
        <w:spacing w:after="46"/>
        <w:ind w:left="-5"/>
      </w:pPr>
      <w:r>
        <w:t>Thousands of Soldiers’ Angels ‘Angel’ volunteers wo</w:t>
      </w:r>
      <w:r>
        <w:t xml:space="preserve">rk tirelessly to </w:t>
      </w:r>
      <w:r>
        <w:rPr>
          <w:color w:val="333333"/>
        </w:rPr>
        <w:t xml:space="preserve">assist </w:t>
      </w:r>
      <w:hyperlink r:id="rId7">
        <w:r>
          <w:t>veterans</w:t>
        </w:r>
      </w:hyperlink>
      <w:hyperlink r:id="rId8">
        <w:r>
          <w:t>,</w:t>
        </w:r>
      </w:hyperlink>
      <w:hyperlink r:id="rId9">
        <w:r>
          <w:t xml:space="preserve"> </w:t>
        </w:r>
      </w:hyperlink>
      <w:hyperlink r:id="rId10">
        <w:r>
          <w:t>wounded</w:t>
        </w:r>
      </w:hyperlink>
      <w:hyperlink r:id="rId11">
        <w:r>
          <w:t>,</w:t>
        </w:r>
      </w:hyperlink>
      <w:hyperlink r:id="rId12">
        <w:r>
          <w:t xml:space="preserve"> </w:t>
        </w:r>
      </w:hyperlink>
      <w:hyperlink r:id="rId13">
        <w:r>
          <w:t>deployed personnel,</w:t>
        </w:r>
      </w:hyperlink>
      <w:r>
        <w:t xml:space="preserve"> and </w:t>
      </w:r>
      <w:hyperlink r:id="rId14">
        <w:r>
          <w:t>their families</w:t>
        </w:r>
      </w:hyperlink>
      <w:hyperlink r:id="rId15">
        <w:r>
          <w:t xml:space="preserve"> </w:t>
        </w:r>
      </w:hyperlink>
      <w:r>
        <w:t>in a variety of unique and effective ways. “</w:t>
      </w:r>
      <w:r>
        <w:rPr>
          <w:color w:val="333333"/>
        </w:rPr>
        <w:t>May No Soldier Go Unloved" encapsulates the</w:t>
      </w:r>
      <w:r>
        <w:rPr>
          <w:color w:val="333333"/>
        </w:rPr>
        <w:t xml:space="preserve"> motivation behind Soldiers' Angels.</w:t>
      </w:r>
      <w:r>
        <w:t xml:space="preserve"> </w:t>
      </w:r>
    </w:p>
    <w:p w:rsidR="004B7A73" w:rsidRDefault="007E45DD">
      <w:pPr>
        <w:spacing w:after="8" w:line="259" w:lineRule="auto"/>
        <w:ind w:left="0" w:firstLine="0"/>
      </w:pPr>
      <w:r>
        <w:rPr>
          <w:b/>
          <w:sz w:val="24"/>
        </w:rPr>
        <w:t xml:space="preserve"> </w:t>
      </w:r>
    </w:p>
    <w:p w:rsidR="004B7A73" w:rsidRDefault="007E45DD">
      <w:pPr>
        <w:pStyle w:val="Heading1"/>
        <w:ind w:left="-5"/>
      </w:pPr>
      <w:r>
        <w:t>Key Strengths</w:t>
      </w:r>
      <w:r>
        <w:rPr>
          <w:u w:val="none"/>
        </w:rPr>
        <w:t xml:space="preserve"> </w:t>
      </w:r>
    </w:p>
    <w:p w:rsidR="004B7A73" w:rsidRDefault="007E45DD">
      <w:pPr>
        <w:numPr>
          <w:ilvl w:val="0"/>
          <w:numId w:val="1"/>
        </w:numPr>
        <w:ind w:hanging="360"/>
      </w:pPr>
      <w:r>
        <w:t xml:space="preserve">The largest volunteer network of any charity of its kind in the country </w:t>
      </w:r>
    </w:p>
    <w:p w:rsidR="004B7A73" w:rsidRDefault="007E45DD">
      <w:pPr>
        <w:numPr>
          <w:ilvl w:val="0"/>
          <w:numId w:val="1"/>
        </w:numPr>
        <w:spacing w:after="28"/>
        <w:ind w:hanging="360"/>
      </w:pPr>
      <w:r>
        <w:t xml:space="preserve">Provided over </w:t>
      </w:r>
      <w:r>
        <w:rPr>
          <w:b/>
        </w:rPr>
        <w:t>$147M</w:t>
      </w:r>
      <w:r>
        <w:t xml:space="preserve"> in aid to military and veteran families since 2003 </w:t>
      </w:r>
    </w:p>
    <w:p w:rsidR="004B7A73" w:rsidRDefault="007E45DD">
      <w:pPr>
        <w:numPr>
          <w:ilvl w:val="0"/>
          <w:numId w:val="1"/>
        </w:numPr>
        <w:spacing w:after="50"/>
        <w:ind w:hanging="360"/>
      </w:pPr>
      <w:r>
        <w:t xml:space="preserve">Holds the highest level of recognition from the world’s largest source of nonprofit information, </w:t>
      </w:r>
      <w:proofErr w:type="gramStart"/>
      <w:r>
        <w:t xml:space="preserve">the  </w:t>
      </w:r>
      <w:r>
        <w:rPr>
          <w:b/>
          <w:i/>
        </w:rPr>
        <w:t>Platinum</w:t>
      </w:r>
      <w:proofErr w:type="gramEnd"/>
      <w:r>
        <w:rPr>
          <w:b/>
          <w:i/>
        </w:rPr>
        <w:t xml:space="preserve"> Seal of Transparency</w:t>
      </w:r>
      <w:r>
        <w:rPr>
          <w:b/>
        </w:rPr>
        <w:t xml:space="preserve"> from </w:t>
      </w:r>
      <w:proofErr w:type="spellStart"/>
      <w:r>
        <w:rPr>
          <w:b/>
        </w:rPr>
        <w:t>GuideStar</w:t>
      </w:r>
      <w:proofErr w:type="spellEnd"/>
      <w:r>
        <w:t xml:space="preserve"> </w:t>
      </w:r>
    </w:p>
    <w:p w:rsidR="004B7A73" w:rsidRDefault="007E45DD">
      <w:pPr>
        <w:numPr>
          <w:ilvl w:val="0"/>
          <w:numId w:val="1"/>
        </w:numPr>
        <w:spacing w:after="28"/>
        <w:ind w:hanging="360"/>
      </w:pPr>
      <w:r>
        <w:t xml:space="preserve">Earned the </w:t>
      </w:r>
      <w:r>
        <w:rPr>
          <w:b/>
        </w:rPr>
        <w:t>highest possible rating</w:t>
      </w:r>
      <w:r>
        <w:t xml:space="preserve"> (four stars) with Charity Navigator, the nation’s most-utilized charity e</w:t>
      </w:r>
      <w:r>
        <w:t xml:space="preserve">valuator </w:t>
      </w:r>
    </w:p>
    <w:p w:rsidR="004B7A73" w:rsidRDefault="007E45DD">
      <w:pPr>
        <w:numPr>
          <w:ilvl w:val="0"/>
          <w:numId w:val="1"/>
        </w:numPr>
        <w:ind w:hanging="360"/>
      </w:pPr>
      <w:r>
        <w:t xml:space="preserve">Maintains an efficiency rating of </w:t>
      </w:r>
      <w:r>
        <w:rPr>
          <w:b/>
        </w:rPr>
        <w:t>96.5%</w:t>
      </w:r>
      <w:r>
        <w:t xml:space="preserve">, which is substantially above that of the average nonprofit organization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Fully Accredited by the Better Business Bureau </w:t>
      </w:r>
    </w:p>
    <w:p w:rsidR="004B7A73" w:rsidRDefault="007E45DD">
      <w:pPr>
        <w:numPr>
          <w:ilvl w:val="0"/>
          <w:numId w:val="1"/>
        </w:numPr>
        <w:spacing w:after="28"/>
        <w:ind w:hanging="360"/>
      </w:pPr>
      <w:r>
        <w:t xml:space="preserve">Named as one of the </w:t>
      </w:r>
      <w:r>
        <w:rPr>
          <w:b/>
        </w:rPr>
        <w:t>top rated charities in America</w:t>
      </w:r>
      <w:r>
        <w:t xml:space="preserve"> for the past 5 years by Great N</w:t>
      </w:r>
      <w:r>
        <w:t xml:space="preserve">onprofits </w:t>
      </w:r>
    </w:p>
    <w:p w:rsidR="004B7A73" w:rsidRDefault="007E45DD">
      <w:pPr>
        <w:numPr>
          <w:ilvl w:val="0"/>
          <w:numId w:val="1"/>
        </w:numPr>
        <w:spacing w:after="30"/>
        <w:ind w:hanging="360"/>
      </w:pPr>
      <w:r>
        <w:t xml:space="preserve">Served over </w:t>
      </w:r>
      <w:r>
        <w:rPr>
          <w:b/>
        </w:rPr>
        <w:t>24,650</w:t>
      </w:r>
      <w:r>
        <w:t xml:space="preserve"> veterans with food assistance in 2018 </w:t>
      </w:r>
    </w:p>
    <w:p w:rsidR="004B7A73" w:rsidRDefault="007E45DD">
      <w:pPr>
        <w:numPr>
          <w:ilvl w:val="0"/>
          <w:numId w:val="1"/>
        </w:numPr>
        <w:spacing w:after="28"/>
        <w:ind w:hanging="360"/>
      </w:pPr>
      <w:r>
        <w:t xml:space="preserve">Provided support to </w:t>
      </w:r>
      <w:r>
        <w:rPr>
          <w:b/>
        </w:rPr>
        <w:t>513,358</w:t>
      </w:r>
      <w:r>
        <w:t xml:space="preserve"> service members, veterans and family members in 2018  </w:t>
      </w:r>
    </w:p>
    <w:p w:rsidR="004B7A73" w:rsidRDefault="007E45DD">
      <w:pPr>
        <w:numPr>
          <w:ilvl w:val="0"/>
          <w:numId w:val="1"/>
        </w:numPr>
        <w:spacing w:after="31"/>
        <w:ind w:hanging="360"/>
      </w:pPr>
      <w:r>
        <w:t xml:space="preserve">Provided over </w:t>
      </w:r>
      <w:r>
        <w:rPr>
          <w:b/>
        </w:rPr>
        <w:t>39,995</w:t>
      </w:r>
      <w:r>
        <w:t xml:space="preserve"> items to veterans at VA Medical Facilities in 2018 </w:t>
      </w:r>
    </w:p>
    <w:p w:rsidR="004B7A73" w:rsidRDefault="007E45DD">
      <w:pPr>
        <w:numPr>
          <w:ilvl w:val="0"/>
          <w:numId w:val="1"/>
        </w:numPr>
        <w:ind w:hanging="360"/>
      </w:pPr>
      <w:r>
        <w:t xml:space="preserve">Sent over </w:t>
      </w:r>
      <w:r>
        <w:rPr>
          <w:b/>
        </w:rPr>
        <w:t>879,600</w:t>
      </w:r>
      <w:r>
        <w:t xml:space="preserve"> care packages</w:t>
      </w:r>
      <w:r>
        <w:t xml:space="preserve"> to combat deployed service members over the last 15 years </w:t>
      </w:r>
    </w:p>
    <w:p w:rsidR="004B7A73" w:rsidRDefault="007E45DD">
      <w:pPr>
        <w:spacing w:after="51" w:line="259" w:lineRule="auto"/>
        <w:ind w:left="0" w:firstLine="0"/>
      </w:pPr>
      <w:r>
        <w:rPr>
          <w:b/>
          <w:sz w:val="24"/>
        </w:rPr>
        <w:t xml:space="preserve"> </w:t>
      </w:r>
    </w:p>
    <w:p w:rsidR="004B7A73" w:rsidRDefault="007E45DD">
      <w:pPr>
        <w:pStyle w:val="Heading1"/>
        <w:ind w:left="-5"/>
      </w:pPr>
      <w:r>
        <w:t>Programs and Services</w:t>
      </w:r>
      <w:r>
        <w:rPr>
          <w:u w:val="none"/>
        </w:rPr>
        <w:t xml:space="preserve"> </w:t>
      </w:r>
    </w:p>
    <w:p w:rsidR="004B7A73" w:rsidRDefault="007E45DD">
      <w:pPr>
        <w:ind w:left="-5"/>
      </w:pPr>
      <w:r>
        <w:t>Soldiers’ Angels offers “boots on the ground” and “virtual” programs and services. This allows the organization to best serve our military families and veterans while also</w:t>
      </w:r>
      <w:r>
        <w:t xml:space="preserve"> ensuring we fully utilize the resources of our dedicated volunteers.   </w:t>
      </w:r>
    </w:p>
    <w:p w:rsidR="004B7A73" w:rsidRDefault="007E45DD">
      <w:pPr>
        <w:spacing w:after="50" w:line="259" w:lineRule="auto"/>
        <w:ind w:left="0" w:firstLine="0"/>
      </w:pPr>
      <w:r>
        <w:rPr>
          <w:sz w:val="16"/>
        </w:rPr>
        <w:t xml:space="preserve"> </w:t>
      </w:r>
    </w:p>
    <w:p w:rsidR="004B7A73" w:rsidRDefault="007E45DD">
      <w:pPr>
        <w:spacing w:after="38"/>
        <w:ind w:left="-5"/>
      </w:pPr>
      <w:r>
        <w:t>Soldiers’ Angels operates 12 virtual teams, where volunteers from all over the country and even internationally can participate in supporting US military and US veterans.  Our “virt</w:t>
      </w:r>
      <w:r>
        <w:t xml:space="preserve">ual” teams include: </w:t>
      </w:r>
    </w:p>
    <w:p w:rsidR="004B7A73" w:rsidRDefault="007E45DD">
      <w:pPr>
        <w:numPr>
          <w:ilvl w:val="0"/>
          <w:numId w:val="2"/>
        </w:numPr>
        <w:ind w:hanging="360"/>
      </w:pPr>
      <w:r>
        <w:t xml:space="preserve">Deployed Adoptions Team </w:t>
      </w:r>
      <w:r>
        <w:tab/>
      </w:r>
      <w:r>
        <w:rPr>
          <w:rFonts w:ascii="Arial" w:eastAsia="Arial" w:hAnsi="Arial" w:cs="Arial"/>
        </w:rPr>
        <w:t xml:space="preserve">• </w:t>
      </w:r>
      <w:r>
        <w:rPr>
          <w:rFonts w:ascii="Arial" w:eastAsia="Arial" w:hAnsi="Arial" w:cs="Arial"/>
        </w:rPr>
        <w:tab/>
      </w:r>
      <w:r>
        <w:t xml:space="preserve">Baby Brigade Team </w:t>
      </w:r>
    </w:p>
    <w:p w:rsidR="004B7A73" w:rsidRDefault="007E45DD">
      <w:pPr>
        <w:numPr>
          <w:ilvl w:val="0"/>
          <w:numId w:val="2"/>
        </w:numPr>
        <w:ind w:hanging="360"/>
      </w:pPr>
      <w:r>
        <w:lastRenderedPageBreak/>
        <w:t xml:space="preserve">Ladies of Liberty Team </w:t>
      </w:r>
      <w:r>
        <w:tab/>
      </w:r>
      <w:r>
        <w:rPr>
          <w:rFonts w:ascii="Arial" w:eastAsia="Arial" w:hAnsi="Arial" w:cs="Arial"/>
        </w:rPr>
        <w:t xml:space="preserve">• </w:t>
      </w:r>
      <w:r>
        <w:rPr>
          <w:rFonts w:ascii="Arial" w:eastAsia="Arial" w:hAnsi="Arial" w:cs="Arial"/>
        </w:rPr>
        <w:tab/>
      </w:r>
      <w:r>
        <w:t xml:space="preserve">Women of Valor Team </w:t>
      </w:r>
    </w:p>
    <w:p w:rsidR="004B7A73" w:rsidRDefault="007E45DD">
      <w:pPr>
        <w:numPr>
          <w:ilvl w:val="0"/>
          <w:numId w:val="2"/>
        </w:numPr>
        <w:ind w:hanging="360"/>
      </w:pPr>
      <w:r>
        <w:t xml:space="preserve">Angel Bakers Team </w:t>
      </w:r>
      <w:r>
        <w:tab/>
      </w:r>
      <w:r>
        <w:rPr>
          <w:rFonts w:ascii="Arial" w:eastAsia="Arial" w:hAnsi="Arial" w:cs="Arial"/>
        </w:rPr>
        <w:t xml:space="preserve">• </w:t>
      </w:r>
      <w:r>
        <w:rPr>
          <w:rFonts w:ascii="Arial" w:eastAsia="Arial" w:hAnsi="Arial" w:cs="Arial"/>
        </w:rPr>
        <w:tab/>
      </w:r>
      <w:r>
        <w:t xml:space="preserve">Living Legends Team </w:t>
      </w:r>
    </w:p>
    <w:p w:rsidR="004B7A73" w:rsidRDefault="007E45DD">
      <w:pPr>
        <w:numPr>
          <w:ilvl w:val="0"/>
          <w:numId w:val="2"/>
        </w:numPr>
        <w:ind w:hanging="360"/>
      </w:pPr>
      <w:r>
        <w:t xml:space="preserve">Chaplain Support </w:t>
      </w:r>
      <w:proofErr w:type="gramStart"/>
      <w:r>
        <w:t xml:space="preserve">Team  </w:t>
      </w:r>
      <w:r>
        <w:tab/>
      </w:r>
      <w:proofErr w:type="gramEnd"/>
      <w:r>
        <w:rPr>
          <w:rFonts w:ascii="Arial" w:eastAsia="Arial" w:hAnsi="Arial" w:cs="Arial"/>
        </w:rPr>
        <w:t xml:space="preserve">• </w:t>
      </w:r>
      <w:r>
        <w:rPr>
          <w:rFonts w:ascii="Arial" w:eastAsia="Arial" w:hAnsi="Arial" w:cs="Arial"/>
        </w:rPr>
        <w:tab/>
      </w:r>
      <w:r>
        <w:t xml:space="preserve">Cards Plus Team </w:t>
      </w:r>
    </w:p>
    <w:p w:rsidR="004B7A73" w:rsidRDefault="007E45DD">
      <w:pPr>
        <w:numPr>
          <w:ilvl w:val="0"/>
          <w:numId w:val="2"/>
        </w:numPr>
        <w:ind w:hanging="360"/>
      </w:pPr>
      <w:r>
        <w:t xml:space="preserve">Letter Writing </w:t>
      </w:r>
      <w:proofErr w:type="gramStart"/>
      <w:r>
        <w:t xml:space="preserve">Team  </w:t>
      </w:r>
      <w:r>
        <w:tab/>
      </w:r>
      <w:proofErr w:type="gramEnd"/>
      <w:r>
        <w:rPr>
          <w:rFonts w:ascii="Arial" w:eastAsia="Arial" w:hAnsi="Arial" w:cs="Arial"/>
        </w:rPr>
        <w:t xml:space="preserve">• </w:t>
      </w:r>
      <w:r>
        <w:rPr>
          <w:rFonts w:ascii="Arial" w:eastAsia="Arial" w:hAnsi="Arial" w:cs="Arial"/>
        </w:rPr>
        <w:tab/>
      </w:r>
      <w:r>
        <w:t xml:space="preserve">Sewing &amp; Crafting Team </w:t>
      </w:r>
    </w:p>
    <w:p w:rsidR="004B7A73" w:rsidRDefault="007E45DD">
      <w:pPr>
        <w:numPr>
          <w:ilvl w:val="0"/>
          <w:numId w:val="2"/>
        </w:numPr>
        <w:ind w:hanging="360"/>
      </w:pPr>
      <w:r>
        <w:t xml:space="preserve">Special Operations Forces Team </w:t>
      </w:r>
      <w:r>
        <w:tab/>
      </w:r>
      <w:r>
        <w:rPr>
          <w:rFonts w:ascii="Arial" w:eastAsia="Arial" w:hAnsi="Arial" w:cs="Arial"/>
        </w:rPr>
        <w:t xml:space="preserve">• </w:t>
      </w:r>
      <w:r>
        <w:rPr>
          <w:rFonts w:ascii="Arial" w:eastAsia="Arial" w:hAnsi="Arial" w:cs="Arial"/>
        </w:rPr>
        <w:tab/>
      </w:r>
      <w:r>
        <w:t xml:space="preserve">Adopt-A-Family Team </w:t>
      </w:r>
    </w:p>
    <w:p w:rsidR="004B7A73" w:rsidRDefault="007E45DD">
      <w:pPr>
        <w:spacing w:after="23" w:line="259" w:lineRule="auto"/>
        <w:ind w:left="0" w:firstLine="0"/>
      </w:pPr>
      <w:r>
        <w:rPr>
          <w:sz w:val="16"/>
        </w:rPr>
        <w:t xml:space="preserve"> </w:t>
      </w:r>
    </w:p>
    <w:p w:rsidR="004B7A73" w:rsidRDefault="007E45DD">
      <w:pPr>
        <w:spacing w:after="38"/>
        <w:ind w:left="-5"/>
      </w:pPr>
      <w:r>
        <w:t xml:space="preserve">Soldiers’ Angels staff and volunteers work tirelessly to provide aid and comfort support to military families and veterans. Most of this work is directed towards the VA Medical Centers and homeless </w:t>
      </w:r>
      <w:r>
        <w:t xml:space="preserve">veterans. Our services include:       </w:t>
      </w:r>
    </w:p>
    <w:p w:rsidR="004B7A73" w:rsidRDefault="007E45DD">
      <w:pPr>
        <w:numPr>
          <w:ilvl w:val="0"/>
          <w:numId w:val="2"/>
        </w:numPr>
        <w:ind w:hanging="360"/>
      </w:pPr>
      <w:r>
        <w:t xml:space="preserve">Patient Visits </w:t>
      </w:r>
      <w:r>
        <w:tab/>
        <w:t xml:space="preserve"> </w:t>
      </w:r>
      <w:r>
        <w:tab/>
        <w:t xml:space="preserve"> </w:t>
      </w:r>
      <w:r>
        <w:tab/>
        <w:t xml:space="preserve">     </w:t>
      </w:r>
      <w:r>
        <w:tab/>
      </w:r>
      <w:r>
        <w:rPr>
          <w:rFonts w:ascii="Arial" w:eastAsia="Arial" w:hAnsi="Arial" w:cs="Arial"/>
        </w:rPr>
        <w:t xml:space="preserve">• </w:t>
      </w:r>
      <w:r>
        <w:rPr>
          <w:rFonts w:ascii="Arial" w:eastAsia="Arial" w:hAnsi="Arial" w:cs="Arial"/>
        </w:rPr>
        <w:tab/>
      </w:r>
      <w:r>
        <w:t xml:space="preserve">Monthly Food Distributions </w:t>
      </w:r>
    </w:p>
    <w:p w:rsidR="004B7A73" w:rsidRDefault="007E45DD">
      <w:pPr>
        <w:numPr>
          <w:ilvl w:val="0"/>
          <w:numId w:val="2"/>
        </w:numPr>
        <w:ind w:hanging="360"/>
      </w:pPr>
      <w:r>
        <w:t xml:space="preserve">Luncheons/Dinners </w:t>
      </w:r>
      <w:r>
        <w:tab/>
      </w:r>
      <w:r>
        <w:rPr>
          <w:rFonts w:ascii="Arial" w:eastAsia="Arial" w:hAnsi="Arial" w:cs="Arial"/>
        </w:rPr>
        <w:t xml:space="preserve">• </w:t>
      </w:r>
      <w:r>
        <w:rPr>
          <w:rFonts w:ascii="Arial" w:eastAsia="Arial" w:hAnsi="Arial" w:cs="Arial"/>
        </w:rPr>
        <w:tab/>
      </w:r>
      <w:r>
        <w:t xml:space="preserve">Break room supplies </w:t>
      </w:r>
    </w:p>
    <w:p w:rsidR="004B7A73" w:rsidRDefault="007E45DD">
      <w:pPr>
        <w:numPr>
          <w:ilvl w:val="0"/>
          <w:numId w:val="2"/>
        </w:numPr>
        <w:ind w:hanging="360"/>
      </w:pPr>
      <w:r>
        <w:t xml:space="preserve">Hygiene Kits </w:t>
      </w:r>
      <w:r>
        <w:tab/>
      </w:r>
      <w:r>
        <w:rPr>
          <w:rFonts w:ascii="Arial" w:eastAsia="Arial" w:hAnsi="Arial" w:cs="Arial"/>
        </w:rPr>
        <w:t xml:space="preserve">• </w:t>
      </w:r>
      <w:r>
        <w:rPr>
          <w:rFonts w:ascii="Arial" w:eastAsia="Arial" w:hAnsi="Arial" w:cs="Arial"/>
        </w:rPr>
        <w:tab/>
      </w:r>
      <w:r>
        <w:t xml:space="preserve">Stand Down Support (homeless veterans) </w:t>
      </w:r>
    </w:p>
    <w:p w:rsidR="004B7A73" w:rsidRDefault="007E45DD">
      <w:pPr>
        <w:numPr>
          <w:ilvl w:val="0"/>
          <w:numId w:val="2"/>
        </w:numPr>
        <w:ind w:hanging="360"/>
      </w:pPr>
      <w:r>
        <w:t xml:space="preserve">Box Lunches </w:t>
      </w:r>
      <w:r>
        <w:tab/>
      </w:r>
      <w:r>
        <w:rPr>
          <w:rFonts w:ascii="Arial" w:eastAsia="Arial" w:hAnsi="Arial" w:cs="Arial"/>
        </w:rPr>
        <w:t xml:space="preserve">• </w:t>
      </w:r>
      <w:r>
        <w:rPr>
          <w:rFonts w:ascii="Arial" w:eastAsia="Arial" w:hAnsi="Arial" w:cs="Arial"/>
        </w:rPr>
        <w:tab/>
      </w:r>
      <w:r>
        <w:t xml:space="preserve">Valor IT                 </w:t>
      </w:r>
    </w:p>
    <w:p w:rsidR="004B7A73" w:rsidRDefault="007E45DD">
      <w:pPr>
        <w:spacing w:after="239" w:line="259" w:lineRule="auto"/>
        <w:ind w:left="720" w:firstLine="0"/>
      </w:pPr>
      <w:r>
        <w:t xml:space="preserve"> </w:t>
      </w:r>
    </w:p>
    <w:p w:rsidR="004B7A73" w:rsidRDefault="007E45DD">
      <w:pPr>
        <w:spacing w:after="0" w:line="259" w:lineRule="auto"/>
        <w:ind w:left="0" w:right="2" w:firstLine="0"/>
        <w:jc w:val="center"/>
      </w:pPr>
      <w:r>
        <w:rPr>
          <w:rFonts w:ascii="Arial" w:eastAsia="Arial" w:hAnsi="Arial" w:cs="Arial"/>
          <w:sz w:val="22"/>
          <w:u w:val="single" w:color="000000"/>
        </w:rPr>
        <w:t>For further info</w:t>
      </w:r>
      <w:r>
        <w:rPr>
          <w:rFonts w:ascii="Arial" w:eastAsia="Arial" w:hAnsi="Arial" w:cs="Arial"/>
          <w:sz w:val="22"/>
          <w:u w:val="single" w:color="000000"/>
        </w:rPr>
        <w:t>rmation, contact:</w:t>
      </w:r>
      <w:r>
        <w:rPr>
          <w:rFonts w:ascii="Arial" w:eastAsia="Arial" w:hAnsi="Arial" w:cs="Arial"/>
          <w:sz w:val="22"/>
        </w:rPr>
        <w:t xml:space="preserve"> </w:t>
      </w:r>
    </w:p>
    <w:p w:rsidR="004B7A73" w:rsidRDefault="007E45DD">
      <w:pPr>
        <w:spacing w:after="0" w:line="244" w:lineRule="auto"/>
        <w:ind w:left="361" w:right="317" w:firstLine="0"/>
        <w:jc w:val="center"/>
      </w:pPr>
      <w:r>
        <w:t xml:space="preserve">2895 NE Loop 410, Suite 107 </w:t>
      </w:r>
      <w:r>
        <w:rPr>
          <w:rFonts w:ascii="Wingdings" w:eastAsia="Wingdings" w:hAnsi="Wingdings" w:cs="Wingdings"/>
        </w:rPr>
        <w:t></w:t>
      </w:r>
      <w:r>
        <w:t xml:space="preserve"> San Antonio, TX 78218 </w:t>
      </w:r>
      <w:r>
        <w:rPr>
          <w:rFonts w:ascii="Wingdings" w:eastAsia="Wingdings" w:hAnsi="Wingdings" w:cs="Wingdings"/>
        </w:rPr>
        <w:t></w:t>
      </w:r>
      <w:r>
        <w:t xml:space="preserve"> 210-629-0020 </w:t>
      </w:r>
      <w:r>
        <w:rPr>
          <w:rFonts w:ascii="Wingdings" w:eastAsia="Wingdings" w:hAnsi="Wingdings" w:cs="Wingdings"/>
        </w:rPr>
        <w:t></w:t>
      </w:r>
      <w:r>
        <w:t xml:space="preserve"> Email: </w:t>
      </w:r>
      <w:r>
        <w:rPr>
          <w:color w:val="0563C1"/>
          <w:u w:val="single" w:color="0563C1"/>
        </w:rPr>
        <w:t>info@soldiersangels.org</w:t>
      </w:r>
      <w:r>
        <w:t xml:space="preserve"> </w:t>
      </w:r>
      <w:hyperlink r:id="rId16">
        <w:r>
          <w:rPr>
            <w:color w:val="0563C1"/>
            <w:u w:val="single" w:color="0563C1"/>
          </w:rPr>
          <w:t>www.soldiersangels.org</w:t>
        </w:r>
      </w:hyperlink>
      <w:hyperlink r:id="rId17">
        <w:r>
          <w:t xml:space="preserve"> </w:t>
        </w:r>
      </w:hyperlink>
      <w:r>
        <w:rPr>
          <w:rFonts w:ascii="Wingdings" w:eastAsia="Wingdings" w:hAnsi="Wingdings" w:cs="Wingdings"/>
        </w:rPr>
        <w:t></w:t>
      </w:r>
      <w:r>
        <w:t xml:space="preserve"> Tax ID # 20-</w:t>
      </w:r>
      <w:r>
        <w:t xml:space="preserve">0583415  </w:t>
      </w:r>
    </w:p>
    <w:sectPr w:rsidR="004B7A73">
      <w:pgSz w:w="12240" w:h="15840"/>
      <w:pgMar w:top="1440" w:right="575" w:bottom="1440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6E28"/>
    <w:multiLevelType w:val="hybridMultilevel"/>
    <w:tmpl w:val="8E1E83B0"/>
    <w:lvl w:ilvl="0" w:tplc="66C2A2B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BC379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066BB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98A35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40AFE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30074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80DD8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4EB64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00C09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021F60"/>
    <w:multiLevelType w:val="hybridMultilevel"/>
    <w:tmpl w:val="A03CAC36"/>
    <w:lvl w:ilvl="0" w:tplc="1E8434EE">
      <w:start w:val="1"/>
      <w:numFmt w:val="bullet"/>
      <w:lvlText w:val="•"/>
      <w:lvlJc w:val="left"/>
      <w:pPr>
        <w:ind w:left="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42B31C">
      <w:start w:val="1"/>
      <w:numFmt w:val="bullet"/>
      <w:lvlText w:val="o"/>
      <w:lvlJc w:val="left"/>
      <w:pPr>
        <w:ind w:left="1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121C0E">
      <w:start w:val="1"/>
      <w:numFmt w:val="bullet"/>
      <w:lvlText w:val="▪"/>
      <w:lvlJc w:val="left"/>
      <w:pPr>
        <w:ind w:left="2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2AD336">
      <w:start w:val="1"/>
      <w:numFmt w:val="bullet"/>
      <w:lvlText w:val="•"/>
      <w:lvlJc w:val="left"/>
      <w:pPr>
        <w:ind w:left="2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4C48D6">
      <w:start w:val="1"/>
      <w:numFmt w:val="bullet"/>
      <w:lvlText w:val="o"/>
      <w:lvlJc w:val="left"/>
      <w:pPr>
        <w:ind w:left="3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444B58">
      <w:start w:val="1"/>
      <w:numFmt w:val="bullet"/>
      <w:lvlText w:val="▪"/>
      <w:lvlJc w:val="left"/>
      <w:pPr>
        <w:ind w:left="4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225A50">
      <w:start w:val="1"/>
      <w:numFmt w:val="bullet"/>
      <w:lvlText w:val="•"/>
      <w:lvlJc w:val="left"/>
      <w:pPr>
        <w:ind w:left="5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FCCE28">
      <w:start w:val="1"/>
      <w:numFmt w:val="bullet"/>
      <w:lvlText w:val="o"/>
      <w:lvlJc w:val="left"/>
      <w:pPr>
        <w:ind w:left="5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22CA5C">
      <w:start w:val="1"/>
      <w:numFmt w:val="bullet"/>
      <w:lvlText w:val="▪"/>
      <w:lvlJc w:val="left"/>
      <w:pPr>
        <w:ind w:left="6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73"/>
    <w:rsid w:val="004B7A73"/>
    <w:rsid w:val="007E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725615-F036-4806-BF04-F1157979D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68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ldiersangels.org/veteran-support.html" TargetMode="External"/><Relationship Id="rId13" Type="http://schemas.openxmlformats.org/officeDocument/2006/relationships/hyperlink" Target="http://soldiersangels.org/deployed-support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oldiersangels.org/veteran-support.html" TargetMode="External"/><Relationship Id="rId12" Type="http://schemas.openxmlformats.org/officeDocument/2006/relationships/hyperlink" Target="http://soldiersangels.org/deployed-support.html" TargetMode="External"/><Relationship Id="rId17" Type="http://schemas.openxmlformats.org/officeDocument/2006/relationships/hyperlink" Target="http://www.soldiersangels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oldiersangels.org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soldiersangels.org/wounded-support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soldiersangels.org/family-support.html" TargetMode="External"/><Relationship Id="rId10" Type="http://schemas.openxmlformats.org/officeDocument/2006/relationships/hyperlink" Target="http://soldiersangels.org/wounded-support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oldiersangels.org/wounded-support.html" TargetMode="External"/><Relationship Id="rId14" Type="http://schemas.openxmlformats.org/officeDocument/2006/relationships/hyperlink" Target="http://soldiersangels.org/family-suppor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Palmer</dc:creator>
  <cp:keywords/>
  <cp:lastModifiedBy>Soldiers' Angels</cp:lastModifiedBy>
  <cp:revision>2</cp:revision>
  <dcterms:created xsi:type="dcterms:W3CDTF">2020-01-17T21:48:00Z</dcterms:created>
  <dcterms:modified xsi:type="dcterms:W3CDTF">2020-01-17T21:48:00Z</dcterms:modified>
</cp:coreProperties>
</file>